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CEA1A" w14:textId="77777777" w:rsidR="0038701D" w:rsidRPr="00FA48A7" w:rsidRDefault="0038701D">
      <w:pPr>
        <w:tabs>
          <w:tab w:val="left" w:pos="-720"/>
          <w:tab w:val="left" w:pos="2268"/>
        </w:tabs>
        <w:spacing w:line="240" w:lineRule="auto"/>
        <w:ind w:left="2268"/>
        <w:rPr>
          <w:rFonts w:asciiTheme="minorHAnsi" w:hAnsiTheme="minorHAnsi" w:cstheme="minorHAnsi"/>
          <w:sz w:val="32"/>
          <w:szCs w:val="32"/>
        </w:rPr>
      </w:pPr>
    </w:p>
    <w:p w14:paraId="5DEDAE53" w14:textId="77777777" w:rsidR="0009095A" w:rsidRPr="00FA48A7" w:rsidRDefault="0009095A" w:rsidP="0009095A">
      <w:pPr>
        <w:tabs>
          <w:tab w:val="left" w:pos="-720"/>
          <w:tab w:val="left" w:pos="2268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FA48A7">
        <w:rPr>
          <w:rFonts w:asciiTheme="minorHAnsi" w:hAnsiTheme="minorHAnsi" w:cstheme="minorHAnsi"/>
          <w:b/>
          <w:sz w:val="32"/>
          <w:szCs w:val="32"/>
        </w:rPr>
        <w:t>Role Title: Chair of the Board of Trustees</w:t>
      </w:r>
    </w:p>
    <w:p w14:paraId="02459FEA" w14:textId="77777777" w:rsidR="0009095A" w:rsidRPr="00FA48A7" w:rsidRDefault="0009095A" w:rsidP="008D14CC">
      <w:pPr>
        <w:tabs>
          <w:tab w:val="left" w:pos="-720"/>
          <w:tab w:val="left" w:pos="2268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FA48A7">
        <w:rPr>
          <w:rFonts w:asciiTheme="minorHAnsi" w:hAnsiTheme="minorHAnsi" w:cstheme="minorHAnsi"/>
          <w:b/>
          <w:sz w:val="32"/>
          <w:szCs w:val="32"/>
        </w:rPr>
        <w:tab/>
      </w:r>
    </w:p>
    <w:p w14:paraId="089CD81A" w14:textId="77777777" w:rsidR="006A7099" w:rsidRPr="00FA48A7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32"/>
          <w:szCs w:val="32"/>
        </w:rPr>
      </w:pPr>
      <w:bookmarkStart w:id="0" w:name="_gjdgxs" w:colFirst="0" w:colLast="0"/>
      <w:bookmarkEnd w:id="0"/>
      <w:r w:rsidRPr="00FA48A7">
        <w:rPr>
          <w:rFonts w:asciiTheme="minorHAnsi" w:eastAsia="ArialMT" w:hAnsiTheme="minorHAnsi" w:cstheme="minorHAnsi"/>
          <w:b/>
          <w:bCs/>
          <w:sz w:val="32"/>
          <w:szCs w:val="32"/>
        </w:rPr>
        <w:t>Purpose of the role</w:t>
      </w:r>
    </w:p>
    <w:p w14:paraId="041B16C5" w14:textId="77777777" w:rsidR="008E5913" w:rsidRPr="00FA48A7" w:rsidRDefault="008E5913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</w:p>
    <w:p w14:paraId="1E453552" w14:textId="229FC3EF" w:rsidR="006A7099" w:rsidRPr="00FA48A7" w:rsidRDefault="006A7099" w:rsidP="008E591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FA48A7">
        <w:rPr>
          <w:rFonts w:asciiTheme="minorHAnsi" w:eastAsia="ArialMT" w:hAnsiTheme="minorHAnsi" w:cstheme="minorHAnsi"/>
          <w:sz w:val="32"/>
          <w:szCs w:val="32"/>
        </w:rPr>
        <w:t xml:space="preserve">To lead the board </w:t>
      </w:r>
      <w:r w:rsidR="00FA48A7">
        <w:rPr>
          <w:rFonts w:asciiTheme="minorHAnsi" w:eastAsia="ArialMT" w:hAnsiTheme="minorHAnsi" w:cstheme="minorHAnsi"/>
          <w:sz w:val="32"/>
          <w:szCs w:val="32"/>
        </w:rPr>
        <w:t>of trustees,</w:t>
      </w:r>
      <w:r w:rsidR="008E5913" w:rsidRPr="00FA48A7">
        <w:rPr>
          <w:rFonts w:asciiTheme="minorHAnsi" w:eastAsia="ArialMT" w:hAnsiTheme="minorHAnsi" w:cstheme="minorHAnsi"/>
          <w:sz w:val="32"/>
          <w:szCs w:val="32"/>
        </w:rPr>
        <w:t xml:space="preserve"> </w:t>
      </w:r>
      <w:r w:rsidR="008D14CC" w:rsidRPr="008D14CC">
        <w:rPr>
          <w:rFonts w:asciiTheme="minorHAnsi" w:hAnsiTheme="minorHAnsi" w:cstheme="minorHAnsi"/>
          <w:sz w:val="32"/>
          <w:szCs w:val="32"/>
        </w:rPr>
        <w:t>provide strategic leadership to the charity, and ensure</w:t>
      </w:r>
      <w:r w:rsidR="00FA48A7" w:rsidRPr="00FA48A7">
        <w:rPr>
          <w:rFonts w:asciiTheme="minorHAnsi" w:hAnsiTheme="minorHAnsi" w:cstheme="minorHAnsi"/>
          <w:sz w:val="32"/>
          <w:szCs w:val="32"/>
        </w:rPr>
        <w:t xml:space="preserve"> effective governance</w:t>
      </w:r>
      <w:r w:rsidRPr="00FA48A7">
        <w:rPr>
          <w:rFonts w:asciiTheme="minorHAnsi" w:eastAsia="ArialMT" w:hAnsiTheme="minorHAnsi" w:cstheme="minorHAnsi"/>
          <w:sz w:val="32"/>
          <w:szCs w:val="32"/>
        </w:rPr>
        <w:t>.</w:t>
      </w:r>
    </w:p>
    <w:p w14:paraId="601B55A4" w14:textId="77777777" w:rsidR="006A7099" w:rsidRPr="00FA48A7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</w:p>
    <w:p w14:paraId="13B16007" w14:textId="220F4EF6" w:rsidR="006A7099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32"/>
          <w:szCs w:val="32"/>
        </w:rPr>
      </w:pPr>
      <w:r w:rsidRPr="00FA48A7">
        <w:rPr>
          <w:rFonts w:asciiTheme="minorHAnsi" w:eastAsia="ArialMT" w:hAnsiTheme="minorHAnsi" w:cstheme="minorHAnsi"/>
          <w:b/>
          <w:bCs/>
          <w:sz w:val="32"/>
          <w:szCs w:val="32"/>
        </w:rPr>
        <w:t>Main duties</w:t>
      </w:r>
    </w:p>
    <w:p w14:paraId="6FF53E9C" w14:textId="77777777" w:rsidR="005B6900" w:rsidRPr="007226EB" w:rsidRDefault="005B6900" w:rsidP="005B6900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7226EB">
        <w:rPr>
          <w:rFonts w:asciiTheme="minorHAnsi" w:eastAsia="ArialMT" w:hAnsiTheme="minorHAnsi" w:cstheme="minorHAnsi"/>
          <w:sz w:val="32"/>
          <w:szCs w:val="32"/>
        </w:rPr>
        <w:t>(Additional to those of an ordinary trustee)</w:t>
      </w:r>
    </w:p>
    <w:p w14:paraId="4054F1B5" w14:textId="77777777" w:rsidR="005B6900" w:rsidRPr="00FA48A7" w:rsidRDefault="005B6900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32"/>
          <w:szCs w:val="32"/>
        </w:rPr>
      </w:pPr>
    </w:p>
    <w:p w14:paraId="5C6511D2" w14:textId="6AE5BEAC" w:rsidR="009B3D99" w:rsidRDefault="008E5913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To </w:t>
      </w:r>
      <w:r w:rsidR="009B3D99">
        <w:rPr>
          <w:rFonts w:asciiTheme="minorHAnsi" w:eastAsia="ArialMT" w:hAnsiTheme="minorHAnsi" w:cstheme="minorHAnsi"/>
          <w:sz w:val="32"/>
          <w:szCs w:val="32"/>
        </w:rPr>
        <w:t xml:space="preserve">lead the work of the </w:t>
      </w:r>
      <w:r w:rsidR="00C50C13" w:rsidRPr="00FA48A7">
        <w:rPr>
          <w:rFonts w:asciiTheme="minorHAnsi" w:eastAsia="ArialMT" w:hAnsiTheme="minorHAnsi" w:cstheme="minorHAnsi"/>
          <w:sz w:val="32"/>
          <w:szCs w:val="32"/>
        </w:rPr>
        <w:t xml:space="preserve">board </w:t>
      </w:r>
      <w:r w:rsidR="00C50C13">
        <w:rPr>
          <w:rFonts w:asciiTheme="minorHAnsi" w:eastAsia="ArialMT" w:hAnsiTheme="minorHAnsi" w:cstheme="minorHAnsi"/>
          <w:sz w:val="32"/>
          <w:szCs w:val="32"/>
        </w:rPr>
        <w:t>of trustees</w:t>
      </w:r>
    </w:p>
    <w:p w14:paraId="06685232" w14:textId="2A2F79D6" w:rsidR="008E5913" w:rsidRPr="004C017B" w:rsidRDefault="009B3D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>
        <w:rPr>
          <w:rFonts w:asciiTheme="minorHAnsi" w:eastAsia="ArialMT" w:hAnsiTheme="minorHAnsi" w:cstheme="minorHAnsi"/>
          <w:sz w:val="32"/>
          <w:szCs w:val="32"/>
        </w:rPr>
        <w:t xml:space="preserve">To </w:t>
      </w:r>
      <w:r w:rsidR="008E5913" w:rsidRPr="004C017B">
        <w:rPr>
          <w:rFonts w:asciiTheme="minorHAnsi" w:eastAsia="ArialMT" w:hAnsiTheme="minorHAnsi" w:cstheme="minorHAnsi"/>
          <w:sz w:val="32"/>
          <w:szCs w:val="32"/>
        </w:rPr>
        <w:t xml:space="preserve">work </w:t>
      </w:r>
      <w:r>
        <w:rPr>
          <w:rFonts w:asciiTheme="minorHAnsi" w:eastAsia="ArialMT" w:hAnsiTheme="minorHAnsi" w:cstheme="minorHAnsi"/>
          <w:sz w:val="32"/>
          <w:szCs w:val="32"/>
        </w:rPr>
        <w:t>closely</w:t>
      </w:r>
      <w:r w:rsidR="008E5913" w:rsidRPr="004C017B">
        <w:rPr>
          <w:rFonts w:asciiTheme="minorHAnsi" w:eastAsia="ArialMT" w:hAnsiTheme="minorHAnsi" w:cstheme="minorHAnsi"/>
          <w:sz w:val="32"/>
          <w:szCs w:val="32"/>
        </w:rPr>
        <w:t xml:space="preserve"> with the CEO.</w:t>
      </w:r>
    </w:p>
    <w:p w14:paraId="2B2814C5" w14:textId="358F9175" w:rsidR="006A7099" w:rsidRPr="004C017B" w:rsidRDefault="006A70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>To chair meetings of the board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>,</w:t>
      </w: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 ensuring that it functions effectively and fulfils its duties</w:t>
      </w:r>
    </w:p>
    <w:p w14:paraId="3BB18D3A" w14:textId="3EE65C92" w:rsidR="006A7099" w:rsidRPr="004C017B" w:rsidRDefault="006A70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>To ensure that the board sets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 xml:space="preserve"> and monitors</w:t>
      </w: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 overall strategy (the business plan) and policy objectives</w:t>
      </w:r>
    </w:p>
    <w:p w14:paraId="4B1F31E5" w14:textId="04FE96C0" w:rsidR="00DF2E1B" w:rsidRPr="004C017B" w:rsidRDefault="000006E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To </w:t>
      </w:r>
      <w:r w:rsidR="00DF2E1B" w:rsidRPr="004C017B">
        <w:rPr>
          <w:rFonts w:asciiTheme="minorHAnsi" w:eastAsia="ArialMT" w:hAnsiTheme="minorHAnsi" w:cstheme="minorHAnsi"/>
          <w:sz w:val="32"/>
          <w:szCs w:val="32"/>
        </w:rPr>
        <w:t xml:space="preserve">lead the 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>board’s</w:t>
      </w:r>
      <w:r w:rsidR="00DF2E1B" w:rsidRPr="004C017B">
        <w:rPr>
          <w:rFonts w:asciiTheme="minorHAnsi" w:eastAsia="ArialMT" w:hAnsiTheme="minorHAnsi" w:cstheme="minorHAnsi"/>
          <w:sz w:val="32"/>
          <w:szCs w:val="32"/>
        </w:rPr>
        <w:t xml:space="preserve"> annual appraisal process</w:t>
      </w:r>
    </w:p>
    <w:p w14:paraId="06C9F09E" w14:textId="77777777" w:rsidR="006A7099" w:rsidRPr="004C017B" w:rsidRDefault="006A70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>To work with the CEO to develop appropriate and relevant agendas for meetings</w:t>
      </w:r>
    </w:p>
    <w:p w14:paraId="166094AD" w14:textId="35E9FBDF" w:rsidR="006A7099" w:rsidRPr="004C017B" w:rsidRDefault="006A70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>Through the CEO to ensure effective communications between the board and the staff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>,</w:t>
      </w: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 and the leadership team</w:t>
      </w:r>
    </w:p>
    <w:p w14:paraId="123471BD" w14:textId="27F54AC7" w:rsidR="006A7099" w:rsidRDefault="006A7099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To serve as an additional spokesperson and promote the organisation to a 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>broader</w:t>
      </w:r>
      <w:r w:rsidRPr="004C017B">
        <w:rPr>
          <w:rFonts w:asciiTheme="minorHAnsi" w:eastAsia="ArialMT" w:hAnsiTheme="minorHAnsi" w:cstheme="minorHAnsi"/>
          <w:sz w:val="32"/>
          <w:szCs w:val="32"/>
        </w:rPr>
        <w:t xml:space="preserve"> audience of potential donors and beneficiaries.</w:t>
      </w:r>
    </w:p>
    <w:p w14:paraId="7A1A59A0" w14:textId="77777777" w:rsidR="009B3D99" w:rsidRPr="004C017B" w:rsidRDefault="009B3D99" w:rsidP="009B3D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4C017B">
        <w:rPr>
          <w:rFonts w:asciiTheme="minorHAnsi" w:eastAsia="ArialMT" w:hAnsiTheme="minorHAnsi" w:cstheme="minorHAnsi"/>
          <w:sz w:val="32"/>
          <w:szCs w:val="32"/>
        </w:rPr>
        <w:t>To support, monitor and review the work of the CEO and report back to the board</w:t>
      </w:r>
    </w:p>
    <w:p w14:paraId="6331A378" w14:textId="23B05D0B" w:rsidR="002A5397" w:rsidRPr="004C017B" w:rsidRDefault="008D14CC" w:rsidP="004C0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>
        <w:rPr>
          <w:rFonts w:asciiTheme="minorHAnsi" w:eastAsia="ArialMT" w:hAnsiTheme="minorHAnsi" w:cstheme="minorHAnsi"/>
          <w:sz w:val="32"/>
          <w:szCs w:val="32"/>
        </w:rPr>
        <w:t>Work</w:t>
      </w:r>
      <w:r w:rsidR="00950B13" w:rsidRPr="004C017B">
        <w:rPr>
          <w:rFonts w:asciiTheme="minorHAnsi" w:eastAsia="ArialMT" w:hAnsiTheme="minorHAnsi" w:cstheme="minorHAnsi"/>
          <w:sz w:val="32"/>
          <w:szCs w:val="32"/>
        </w:rPr>
        <w:t xml:space="preserve"> closely with the Vice Chair to ensure that 100% of </w:t>
      </w:r>
      <w:r w:rsidR="00C50C13">
        <w:rPr>
          <w:rFonts w:asciiTheme="minorHAnsi" w:eastAsia="ArialMT" w:hAnsiTheme="minorHAnsi" w:cstheme="minorHAnsi"/>
          <w:sz w:val="32"/>
          <w:szCs w:val="32"/>
        </w:rPr>
        <w:t>b</w:t>
      </w:r>
      <w:r w:rsidR="00950B13" w:rsidRPr="004C017B">
        <w:rPr>
          <w:rFonts w:asciiTheme="minorHAnsi" w:eastAsia="ArialMT" w:hAnsiTheme="minorHAnsi" w:cstheme="minorHAnsi"/>
          <w:sz w:val="32"/>
          <w:szCs w:val="32"/>
        </w:rPr>
        <w:t xml:space="preserve">oard </w:t>
      </w:r>
      <w:r w:rsidR="00C50C13">
        <w:rPr>
          <w:rFonts w:asciiTheme="minorHAnsi" w:eastAsia="ArialMT" w:hAnsiTheme="minorHAnsi" w:cstheme="minorHAnsi"/>
          <w:sz w:val="32"/>
          <w:szCs w:val="32"/>
        </w:rPr>
        <w:t>m</w:t>
      </w:r>
      <w:r w:rsidR="00950B13" w:rsidRPr="004C017B">
        <w:rPr>
          <w:rFonts w:asciiTheme="minorHAnsi" w:eastAsia="ArialMT" w:hAnsiTheme="minorHAnsi" w:cstheme="minorHAnsi"/>
          <w:sz w:val="32"/>
          <w:szCs w:val="32"/>
        </w:rPr>
        <w:t xml:space="preserve">eetings, </w:t>
      </w:r>
      <w:r w:rsidR="00C50C13">
        <w:rPr>
          <w:rFonts w:asciiTheme="minorHAnsi" w:eastAsia="ArialMT" w:hAnsiTheme="minorHAnsi" w:cstheme="minorHAnsi"/>
          <w:sz w:val="32"/>
          <w:szCs w:val="32"/>
        </w:rPr>
        <w:t>s</w:t>
      </w:r>
      <w:r w:rsidR="00FA48A7" w:rsidRPr="004C017B">
        <w:rPr>
          <w:rFonts w:asciiTheme="minorHAnsi" w:eastAsia="ArialMT" w:hAnsiTheme="minorHAnsi" w:cstheme="minorHAnsi"/>
          <w:sz w:val="32"/>
          <w:szCs w:val="32"/>
        </w:rPr>
        <w:t>ubcommittees</w:t>
      </w:r>
      <w:r w:rsidR="00950B13" w:rsidRPr="004C017B">
        <w:rPr>
          <w:rFonts w:asciiTheme="minorHAnsi" w:eastAsia="ArialMT" w:hAnsiTheme="minorHAnsi" w:cstheme="minorHAnsi"/>
          <w:sz w:val="32"/>
          <w:szCs w:val="32"/>
        </w:rPr>
        <w:t xml:space="preserve"> and away days have appropriate leadership. </w:t>
      </w:r>
    </w:p>
    <w:p w14:paraId="02591D86" w14:textId="5465478C" w:rsidR="00950B13" w:rsidRPr="005B6900" w:rsidRDefault="002A5397" w:rsidP="005B6900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5B6900">
        <w:rPr>
          <w:rFonts w:asciiTheme="minorHAnsi" w:eastAsia="ArialMT" w:hAnsiTheme="minorHAnsi" w:cstheme="minorHAnsi"/>
          <w:sz w:val="32"/>
          <w:szCs w:val="32"/>
        </w:rPr>
        <w:lastRenderedPageBreak/>
        <w:t>The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 scope of the role is flexible and is estimated to require</w:t>
      </w:r>
      <w:r w:rsidR="00F97302" w:rsidRPr="005B6900">
        <w:rPr>
          <w:rFonts w:asciiTheme="minorHAnsi" w:eastAsia="ArialMT" w:hAnsiTheme="minorHAnsi" w:cstheme="minorHAnsi"/>
          <w:sz w:val="32"/>
          <w:szCs w:val="32"/>
        </w:rPr>
        <w:t xml:space="preserve"> 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between </w:t>
      </w:r>
      <w:r w:rsidR="005B6900" w:rsidRPr="005B6900">
        <w:rPr>
          <w:rFonts w:asciiTheme="minorHAnsi" w:eastAsia="ArialMT" w:hAnsiTheme="minorHAnsi" w:cstheme="minorHAnsi"/>
          <w:sz w:val="32"/>
          <w:szCs w:val="32"/>
        </w:rPr>
        <w:t>25</w:t>
      </w:r>
      <w:r w:rsidR="00950B13" w:rsidRPr="005B6900">
        <w:rPr>
          <w:rFonts w:asciiTheme="minorHAnsi" w:eastAsia="ArialMT" w:hAnsiTheme="minorHAnsi" w:cstheme="minorHAnsi"/>
          <w:sz w:val="32"/>
          <w:szCs w:val="32"/>
        </w:rPr>
        <w:t xml:space="preserve"> 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and 40 </w:t>
      </w:r>
      <w:r w:rsidR="00950B13" w:rsidRPr="005B6900">
        <w:rPr>
          <w:rFonts w:asciiTheme="minorHAnsi" w:eastAsia="ArialMT" w:hAnsiTheme="minorHAnsi" w:cstheme="minorHAnsi"/>
          <w:sz w:val="32"/>
          <w:szCs w:val="32"/>
        </w:rPr>
        <w:t>hours per year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. This </w:t>
      </w:r>
      <w:r w:rsidR="005F7A86">
        <w:rPr>
          <w:rFonts w:asciiTheme="minorHAnsi" w:eastAsia="ArialMT" w:hAnsiTheme="minorHAnsi" w:cstheme="minorHAnsi"/>
          <w:sz w:val="32"/>
          <w:szCs w:val="32"/>
        </w:rPr>
        <w:t>covers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 meeting </w:t>
      </w:r>
      <w:r w:rsidR="005F7A86">
        <w:rPr>
          <w:rFonts w:asciiTheme="minorHAnsi" w:eastAsia="ArialMT" w:hAnsiTheme="minorHAnsi" w:cstheme="minorHAnsi"/>
          <w:sz w:val="32"/>
          <w:szCs w:val="32"/>
        </w:rPr>
        <w:t>attendance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, </w:t>
      </w:r>
      <w:r w:rsidR="005F7A86">
        <w:rPr>
          <w:rFonts w:asciiTheme="minorHAnsi" w:eastAsia="ArialMT" w:hAnsiTheme="minorHAnsi" w:cstheme="minorHAnsi"/>
          <w:sz w:val="32"/>
          <w:szCs w:val="32"/>
        </w:rPr>
        <w:t>meeting preparation,</w:t>
      </w:r>
      <w:r w:rsidR="008F61F9">
        <w:rPr>
          <w:rFonts w:asciiTheme="minorHAnsi" w:eastAsia="ArialMT" w:hAnsiTheme="minorHAnsi" w:cstheme="minorHAnsi"/>
          <w:sz w:val="32"/>
          <w:szCs w:val="32"/>
        </w:rPr>
        <w:t xml:space="preserve"> and one-to-one meetings with the </w:t>
      </w:r>
      <w:r w:rsidR="005F7A86">
        <w:rPr>
          <w:rFonts w:asciiTheme="minorHAnsi" w:eastAsia="ArialMT" w:hAnsiTheme="minorHAnsi" w:cstheme="minorHAnsi"/>
          <w:sz w:val="32"/>
          <w:szCs w:val="32"/>
        </w:rPr>
        <w:t>CEO</w:t>
      </w:r>
      <w:r w:rsidR="005B6900" w:rsidRPr="005B6900">
        <w:rPr>
          <w:rFonts w:asciiTheme="minorHAnsi" w:eastAsia="ArialMT" w:hAnsiTheme="minorHAnsi" w:cstheme="minorHAnsi"/>
          <w:sz w:val="32"/>
          <w:szCs w:val="32"/>
        </w:rPr>
        <w:t>.</w:t>
      </w:r>
    </w:p>
    <w:p w14:paraId="2FCE3DFA" w14:textId="77777777" w:rsidR="006A7099" w:rsidRPr="00FA48A7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</w:p>
    <w:p w14:paraId="3F2B0046" w14:textId="77777777" w:rsidR="006A7099" w:rsidRPr="00D76085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32"/>
          <w:szCs w:val="32"/>
        </w:rPr>
      </w:pPr>
      <w:r w:rsidRPr="00D76085">
        <w:rPr>
          <w:rFonts w:asciiTheme="minorHAnsi" w:eastAsia="ArialMT" w:hAnsiTheme="minorHAnsi" w:cstheme="minorHAnsi"/>
          <w:b/>
          <w:bCs/>
          <w:sz w:val="32"/>
          <w:szCs w:val="32"/>
        </w:rPr>
        <w:t>Core competencies</w:t>
      </w:r>
    </w:p>
    <w:p w14:paraId="6FB655C4" w14:textId="77777777" w:rsidR="008E5913" w:rsidRPr="00FA48A7" w:rsidRDefault="008E5913" w:rsidP="008E591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FA48A7">
        <w:rPr>
          <w:rFonts w:asciiTheme="minorHAnsi" w:eastAsia="ArialMT" w:hAnsiTheme="minorHAnsi" w:cstheme="minorHAnsi"/>
          <w:sz w:val="32"/>
          <w:szCs w:val="32"/>
        </w:rPr>
        <w:t>(Additional to those of an ordinary trustee)</w:t>
      </w:r>
    </w:p>
    <w:p w14:paraId="41054653" w14:textId="77777777" w:rsidR="008E5913" w:rsidRPr="00FA48A7" w:rsidRDefault="008E5913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</w:p>
    <w:p w14:paraId="0267BD64" w14:textId="77777777" w:rsidR="006A7099" w:rsidRPr="00FA48A7" w:rsidRDefault="006A7099" w:rsidP="006A7099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FA48A7">
        <w:rPr>
          <w:rFonts w:asciiTheme="minorHAnsi" w:eastAsia="ArialMT" w:hAnsiTheme="minorHAnsi" w:cstheme="minorHAnsi"/>
          <w:sz w:val="32"/>
          <w:szCs w:val="32"/>
        </w:rPr>
        <w:t>The Chairperson:</w:t>
      </w:r>
    </w:p>
    <w:p w14:paraId="60D953A2" w14:textId="763C9AF7" w:rsidR="00950B13" w:rsidRPr="00D76085" w:rsidRDefault="00950B13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Is a confident</w:t>
      </w:r>
      <w:r w:rsidR="00C50C13">
        <w:rPr>
          <w:rFonts w:asciiTheme="minorHAnsi" w:eastAsia="ArialMT" w:hAnsiTheme="minorHAnsi" w:cstheme="minorHAnsi"/>
          <w:sz w:val="32"/>
          <w:szCs w:val="32"/>
        </w:rPr>
        <w:t xml:space="preserve"> </w:t>
      </w:r>
      <w:r w:rsidRPr="00D76085">
        <w:rPr>
          <w:rFonts w:asciiTheme="minorHAnsi" w:eastAsia="ArialMT" w:hAnsiTheme="minorHAnsi" w:cstheme="minorHAnsi"/>
          <w:sz w:val="32"/>
          <w:szCs w:val="32"/>
        </w:rPr>
        <w:t>leader</w:t>
      </w:r>
    </w:p>
    <w:p w14:paraId="3502052A" w14:textId="26DCEE02" w:rsidR="00D76085" w:rsidRPr="00D76085" w:rsidRDefault="00D76085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Preferably understands the conte</w:t>
      </w:r>
      <w:r w:rsidR="00CC194A">
        <w:rPr>
          <w:rFonts w:asciiTheme="minorHAnsi" w:eastAsia="ArialMT" w:hAnsiTheme="minorHAnsi" w:cstheme="minorHAnsi"/>
          <w:sz w:val="32"/>
          <w:szCs w:val="32"/>
        </w:rPr>
        <w:t>x</w:t>
      </w:r>
      <w:r w:rsidRPr="00D76085">
        <w:rPr>
          <w:rFonts w:asciiTheme="minorHAnsi" w:eastAsia="ArialMT" w:hAnsiTheme="minorHAnsi" w:cstheme="minorHAnsi"/>
          <w:sz w:val="32"/>
          <w:szCs w:val="32"/>
        </w:rPr>
        <w:t xml:space="preserve">t </w:t>
      </w:r>
      <w:r w:rsidR="009B3D99">
        <w:rPr>
          <w:rFonts w:asciiTheme="minorHAnsi" w:eastAsia="ArialMT" w:hAnsiTheme="minorHAnsi" w:cstheme="minorHAnsi"/>
          <w:sz w:val="32"/>
          <w:szCs w:val="32"/>
        </w:rPr>
        <w:t>of our services</w:t>
      </w:r>
      <w:r w:rsidRPr="00D76085">
        <w:rPr>
          <w:rFonts w:asciiTheme="minorHAnsi" w:eastAsia="ArialMT" w:hAnsiTheme="minorHAnsi" w:cstheme="minorHAnsi"/>
          <w:sz w:val="32"/>
          <w:szCs w:val="32"/>
        </w:rPr>
        <w:t>, including homelessness and its contributory factors.</w:t>
      </w:r>
    </w:p>
    <w:p w14:paraId="0C6A5170" w14:textId="77777777" w:rsidR="00950B13" w:rsidRPr="00D76085" w:rsidRDefault="00950B13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Is a role model for the charity’s values and ethos and an ambassador for the organisation</w:t>
      </w:r>
    </w:p>
    <w:p w14:paraId="65C2E929" w14:textId="77777777" w:rsidR="00950B13" w:rsidRPr="00D76085" w:rsidRDefault="00950B13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Demonstrates commitment to the charity’s aspirations</w:t>
      </w:r>
    </w:p>
    <w:p w14:paraId="0177C1EF" w14:textId="120705E4" w:rsidR="00950B13" w:rsidRPr="00D76085" w:rsidRDefault="00950B13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Demonstrates commitment to the charity’s vision and shares the passion we have for our work</w:t>
      </w:r>
    </w:p>
    <w:p w14:paraId="6A57A0D9" w14:textId="77777777" w:rsidR="00950B13" w:rsidRPr="00D76085" w:rsidRDefault="00950B13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Is an accomplished communicator and enables everyone to contribute at meetings</w:t>
      </w:r>
    </w:p>
    <w:p w14:paraId="3EC2996C" w14:textId="77777777" w:rsidR="006A7099" w:rsidRPr="00D76085" w:rsidRDefault="006A7099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Has developed emotional intelligence and mature interpersonal skills</w:t>
      </w:r>
    </w:p>
    <w:p w14:paraId="7E158F5E" w14:textId="01F4C5EB" w:rsidR="006A7099" w:rsidRPr="00D76085" w:rsidRDefault="006A7099" w:rsidP="00D760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32"/>
          <w:szCs w:val="32"/>
        </w:rPr>
      </w:pPr>
      <w:r w:rsidRPr="00D76085">
        <w:rPr>
          <w:rFonts w:asciiTheme="minorHAnsi" w:eastAsia="ArialMT" w:hAnsiTheme="minorHAnsi" w:cstheme="minorHAnsi"/>
          <w:sz w:val="32"/>
          <w:szCs w:val="32"/>
        </w:rPr>
        <w:t>Is driven by integrity, vision and sound judgement</w:t>
      </w:r>
      <w:r w:rsidR="008B5D98">
        <w:rPr>
          <w:rFonts w:asciiTheme="minorHAnsi" w:eastAsia="ArialMT" w:hAnsiTheme="minorHAnsi" w:cstheme="minorHAnsi"/>
          <w:sz w:val="32"/>
          <w:szCs w:val="32"/>
        </w:rPr>
        <w:t>.</w:t>
      </w:r>
    </w:p>
    <w:sectPr w:rsidR="006A7099" w:rsidRPr="00D76085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BA9" w14:textId="77777777" w:rsidR="001F0544" w:rsidRDefault="001F0544">
      <w:pPr>
        <w:spacing w:line="240" w:lineRule="auto"/>
      </w:pPr>
      <w:r>
        <w:separator/>
      </w:r>
    </w:p>
  </w:endnote>
  <w:endnote w:type="continuationSeparator" w:id="0">
    <w:p w14:paraId="1972651D" w14:textId="77777777" w:rsidR="001F0544" w:rsidRDefault="001F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9EE7" w14:textId="77777777" w:rsidR="0038701D" w:rsidRDefault="0038701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4DDC" w14:textId="77777777" w:rsidR="001F0544" w:rsidRDefault="001F0544">
      <w:pPr>
        <w:spacing w:line="240" w:lineRule="auto"/>
      </w:pPr>
      <w:r>
        <w:separator/>
      </w:r>
    </w:p>
  </w:footnote>
  <w:footnote w:type="continuationSeparator" w:id="0">
    <w:p w14:paraId="3D8820DF" w14:textId="77777777" w:rsidR="001F0544" w:rsidRDefault="001F0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94EB" w14:textId="77777777" w:rsidR="0038701D" w:rsidRDefault="0038701D">
    <w:pPr>
      <w:tabs>
        <w:tab w:val="center" w:pos="4513"/>
        <w:tab w:val="right" w:pos="9026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207" w14:textId="1C01913C" w:rsidR="006A7643" w:rsidRDefault="006A7643">
    <w:pPr>
      <w:pStyle w:val="Header"/>
    </w:pPr>
    <w:r>
      <w:rPr>
        <w:noProof/>
      </w:rPr>
      <w:drawing>
        <wp:inline distT="0" distB="0" distL="0" distR="0" wp14:anchorId="032D78F3" wp14:editId="302A3980">
          <wp:extent cx="5238750" cy="1438275"/>
          <wp:effectExtent l="0" t="0" r="0" b="0"/>
          <wp:docPr id="1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A09"/>
    <w:multiLevelType w:val="hybridMultilevel"/>
    <w:tmpl w:val="30904F94"/>
    <w:lvl w:ilvl="0" w:tplc="A2BA68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E0D"/>
    <w:multiLevelType w:val="multilevel"/>
    <w:tmpl w:val="DC5A26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45075F5"/>
    <w:multiLevelType w:val="hybridMultilevel"/>
    <w:tmpl w:val="1092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5D20"/>
    <w:multiLevelType w:val="hybridMultilevel"/>
    <w:tmpl w:val="D58AC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1654D"/>
    <w:multiLevelType w:val="multilevel"/>
    <w:tmpl w:val="055CFB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20C67F07"/>
    <w:multiLevelType w:val="hybridMultilevel"/>
    <w:tmpl w:val="2AD0C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889"/>
    <w:multiLevelType w:val="hybridMultilevel"/>
    <w:tmpl w:val="219E2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713E"/>
    <w:multiLevelType w:val="multilevel"/>
    <w:tmpl w:val="BE961A8E"/>
    <w:lvl w:ilvl="0">
      <w:start w:val="1"/>
      <w:numFmt w:val="decimal"/>
      <w:pStyle w:val="Conten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F3F59"/>
    <w:multiLevelType w:val="multilevel"/>
    <w:tmpl w:val="E4B0E5A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4C911310"/>
    <w:multiLevelType w:val="hybridMultilevel"/>
    <w:tmpl w:val="E10AC5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D74C6"/>
    <w:multiLevelType w:val="multilevel"/>
    <w:tmpl w:val="57B4E6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CD05976"/>
    <w:multiLevelType w:val="hybridMultilevel"/>
    <w:tmpl w:val="BF80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515F"/>
    <w:multiLevelType w:val="hybridMultilevel"/>
    <w:tmpl w:val="CDFE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78A9"/>
    <w:multiLevelType w:val="hybridMultilevel"/>
    <w:tmpl w:val="6E400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2220FF"/>
    <w:multiLevelType w:val="hybridMultilevel"/>
    <w:tmpl w:val="047C4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037783">
    <w:abstractNumId w:val="1"/>
  </w:num>
  <w:num w:numId="2" w16cid:durableId="2048606791">
    <w:abstractNumId w:val="4"/>
  </w:num>
  <w:num w:numId="3" w16cid:durableId="1377048631">
    <w:abstractNumId w:val="10"/>
  </w:num>
  <w:num w:numId="4" w16cid:durableId="1871188237">
    <w:abstractNumId w:val="8"/>
  </w:num>
  <w:num w:numId="5" w16cid:durableId="1247884335">
    <w:abstractNumId w:val="7"/>
  </w:num>
  <w:num w:numId="6" w16cid:durableId="1944265404">
    <w:abstractNumId w:val="0"/>
  </w:num>
  <w:num w:numId="7" w16cid:durableId="48265746">
    <w:abstractNumId w:val="5"/>
  </w:num>
  <w:num w:numId="8" w16cid:durableId="616454020">
    <w:abstractNumId w:val="11"/>
  </w:num>
  <w:num w:numId="9" w16cid:durableId="1943225273">
    <w:abstractNumId w:val="6"/>
  </w:num>
  <w:num w:numId="10" w16cid:durableId="1633053954">
    <w:abstractNumId w:val="12"/>
  </w:num>
  <w:num w:numId="11" w16cid:durableId="70204573">
    <w:abstractNumId w:val="2"/>
  </w:num>
  <w:num w:numId="12" w16cid:durableId="1681085336">
    <w:abstractNumId w:val="14"/>
  </w:num>
  <w:num w:numId="13" w16cid:durableId="1218206528">
    <w:abstractNumId w:val="13"/>
  </w:num>
  <w:num w:numId="14" w16cid:durableId="1331593209">
    <w:abstractNumId w:val="9"/>
  </w:num>
  <w:num w:numId="15" w16cid:durableId="144607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01D"/>
    <w:rsid w:val="000006E9"/>
    <w:rsid w:val="00014D4C"/>
    <w:rsid w:val="000707B6"/>
    <w:rsid w:val="0009095A"/>
    <w:rsid w:val="0009578B"/>
    <w:rsid w:val="00095DB6"/>
    <w:rsid w:val="00105E8C"/>
    <w:rsid w:val="001A5BD0"/>
    <w:rsid w:val="001F0544"/>
    <w:rsid w:val="002518C1"/>
    <w:rsid w:val="002A5397"/>
    <w:rsid w:val="002B09D2"/>
    <w:rsid w:val="003505ED"/>
    <w:rsid w:val="0038701D"/>
    <w:rsid w:val="003A7704"/>
    <w:rsid w:val="004413FA"/>
    <w:rsid w:val="00452E54"/>
    <w:rsid w:val="004C017B"/>
    <w:rsid w:val="004E1B0E"/>
    <w:rsid w:val="00505FE5"/>
    <w:rsid w:val="0051183A"/>
    <w:rsid w:val="00516683"/>
    <w:rsid w:val="00532C66"/>
    <w:rsid w:val="005B4636"/>
    <w:rsid w:val="005B6900"/>
    <w:rsid w:val="005F7A86"/>
    <w:rsid w:val="00664380"/>
    <w:rsid w:val="006A7099"/>
    <w:rsid w:val="006A7643"/>
    <w:rsid w:val="00754030"/>
    <w:rsid w:val="007869F4"/>
    <w:rsid w:val="007A5480"/>
    <w:rsid w:val="00882DE5"/>
    <w:rsid w:val="008B5D98"/>
    <w:rsid w:val="008C6B05"/>
    <w:rsid w:val="008D14CC"/>
    <w:rsid w:val="008E5913"/>
    <w:rsid w:val="008F61F9"/>
    <w:rsid w:val="00950B13"/>
    <w:rsid w:val="009B3D99"/>
    <w:rsid w:val="00AD1FA2"/>
    <w:rsid w:val="00C50C13"/>
    <w:rsid w:val="00C67934"/>
    <w:rsid w:val="00CC194A"/>
    <w:rsid w:val="00D465E4"/>
    <w:rsid w:val="00D76085"/>
    <w:rsid w:val="00DF27F1"/>
    <w:rsid w:val="00DF2E1B"/>
    <w:rsid w:val="00E541F1"/>
    <w:rsid w:val="00EF2696"/>
    <w:rsid w:val="00F97302"/>
    <w:rsid w:val="00FA48A7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F6D74"/>
  <w15:docId w15:val="{3A620806-007A-4114-981E-F382144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27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F1"/>
  </w:style>
  <w:style w:type="paragraph" w:styleId="Footer">
    <w:name w:val="footer"/>
    <w:basedOn w:val="Normal"/>
    <w:link w:val="FooterChar"/>
    <w:uiPriority w:val="99"/>
    <w:unhideWhenUsed/>
    <w:rsid w:val="00DF27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F1"/>
  </w:style>
  <w:style w:type="paragraph" w:styleId="ListParagraph">
    <w:name w:val="List Paragraph"/>
    <w:basedOn w:val="Normal"/>
    <w:uiPriority w:val="34"/>
    <w:qFormat/>
    <w:rsid w:val="00D465E4"/>
    <w:pPr>
      <w:numPr>
        <w:numId w:val="6"/>
      </w:numPr>
      <w:spacing w:after="240"/>
      <w:contextualSpacing/>
    </w:pPr>
    <w:rPr>
      <w:rFonts w:eastAsiaTheme="minorHAnsi" w:cstheme="minorBidi"/>
      <w:color w:val="auto"/>
      <w:sz w:val="24"/>
      <w:lang w:eastAsia="en-US"/>
    </w:rPr>
  </w:style>
  <w:style w:type="paragraph" w:customStyle="1" w:styleId="Content">
    <w:name w:val="Content"/>
    <w:basedOn w:val="Normal"/>
    <w:link w:val="ContentChar"/>
    <w:qFormat/>
    <w:rsid w:val="00D465E4"/>
    <w:pPr>
      <w:numPr>
        <w:numId w:val="5"/>
      </w:numPr>
      <w:spacing w:after="240"/>
      <w:ind w:left="0" w:firstLine="0"/>
      <w:contextualSpacing/>
      <w:jc w:val="both"/>
      <w:textAlignment w:val="baseline"/>
    </w:pPr>
    <w:rPr>
      <w:rFonts w:eastAsia="Times New Roman"/>
      <w:b/>
      <w:bCs/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D465E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Bird Waddington</cp:lastModifiedBy>
  <cp:revision>25</cp:revision>
  <dcterms:created xsi:type="dcterms:W3CDTF">2019-11-01T14:53:00Z</dcterms:created>
  <dcterms:modified xsi:type="dcterms:W3CDTF">2023-07-12T07:20:00Z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91315f4d52eb170e897a3b0008c4724b99144d95afa1bc32a566e6db43ed204a</vt:lpwstr>
  </property>
</Properties>
</file>