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279D2E8" w14:textId="34ABAA80" w:rsidR="00EF4EAE" w:rsidRDefault="00EF4EAE" w:rsidP="002F7714">
      <w:pPr>
        <w:widowControl w:val="0"/>
        <w:tabs>
          <w:tab w:val="left" w:pos="-720"/>
        </w:tabs>
        <w:ind w:left="1843" w:hanging="1843"/>
        <w:rPr>
          <w:b/>
        </w:rPr>
      </w:pPr>
      <w:r>
        <w:rPr>
          <w:noProof/>
        </w:rPr>
        <w:drawing>
          <wp:inline distT="0" distB="0" distL="0" distR="0" wp14:anchorId="38B8C7A4" wp14:editId="23CFC1EF">
            <wp:extent cx="2712720" cy="7448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2720" cy="744855"/>
                    </a:xfrm>
                    <a:prstGeom prst="rect">
                      <a:avLst/>
                    </a:prstGeom>
                    <a:noFill/>
                    <a:ln>
                      <a:noFill/>
                    </a:ln>
                  </pic:spPr>
                </pic:pic>
              </a:graphicData>
            </a:graphic>
          </wp:inline>
        </w:drawing>
      </w:r>
    </w:p>
    <w:p w14:paraId="3A513827" w14:textId="77777777" w:rsidR="00EF4EAE" w:rsidRDefault="00EF4EAE" w:rsidP="002F7714">
      <w:pPr>
        <w:widowControl w:val="0"/>
        <w:tabs>
          <w:tab w:val="left" w:pos="-720"/>
        </w:tabs>
        <w:ind w:left="1843" w:hanging="1843"/>
        <w:rPr>
          <w:b/>
        </w:rPr>
      </w:pPr>
    </w:p>
    <w:p w14:paraId="1DD0CE39" w14:textId="56C2D2CA" w:rsidR="005C4DEB" w:rsidRDefault="00D70862" w:rsidP="002F7714">
      <w:pPr>
        <w:widowControl w:val="0"/>
        <w:tabs>
          <w:tab w:val="left" w:pos="-720"/>
        </w:tabs>
        <w:ind w:left="1843" w:hanging="1843"/>
        <w:rPr>
          <w:b/>
        </w:rPr>
      </w:pPr>
      <w:r w:rsidRPr="00C06BF8">
        <w:rPr>
          <w:b/>
        </w:rPr>
        <w:t>Job Title:</w:t>
      </w:r>
      <w:r w:rsidR="00AE44B3">
        <w:rPr>
          <w:b/>
        </w:rPr>
        <w:t xml:space="preserve"> </w:t>
      </w:r>
      <w:r w:rsidR="002B248F">
        <w:rPr>
          <w:b/>
        </w:rPr>
        <w:tab/>
        <w:t>Team Leader</w:t>
      </w:r>
      <w:r w:rsidR="005523A9">
        <w:rPr>
          <w:b/>
        </w:rPr>
        <w:t xml:space="preserve"> – </w:t>
      </w:r>
      <w:r w:rsidR="00DD324E">
        <w:rPr>
          <w:b/>
        </w:rPr>
        <w:t xml:space="preserve">Supported Living </w:t>
      </w:r>
      <w:r w:rsidR="005523A9">
        <w:rPr>
          <w:b/>
        </w:rPr>
        <w:t xml:space="preserve"> </w:t>
      </w:r>
      <w:r w:rsidR="002B248F">
        <w:rPr>
          <w:b/>
        </w:rPr>
        <w:t xml:space="preserve"> </w:t>
      </w:r>
    </w:p>
    <w:p w14:paraId="6E84305A" w14:textId="77777777" w:rsidR="005C4DEB" w:rsidRPr="00C06BF8" w:rsidRDefault="00D70862" w:rsidP="002F7714">
      <w:pPr>
        <w:widowControl w:val="0"/>
        <w:tabs>
          <w:tab w:val="left" w:pos="-720"/>
        </w:tabs>
        <w:ind w:left="1843" w:hanging="1843"/>
      </w:pPr>
      <w:r w:rsidRPr="00C06BF8">
        <w:rPr>
          <w:b/>
        </w:rPr>
        <w:tab/>
      </w:r>
    </w:p>
    <w:p w14:paraId="603FF01E" w14:textId="45A10FD6" w:rsidR="00E62F41" w:rsidRDefault="00D70862" w:rsidP="002F7714">
      <w:pPr>
        <w:widowControl w:val="0"/>
        <w:ind w:left="1843" w:hanging="1843"/>
      </w:pPr>
      <w:r w:rsidRPr="00C06BF8">
        <w:rPr>
          <w:b/>
        </w:rPr>
        <w:t>Reports to:</w:t>
      </w:r>
      <w:r w:rsidR="00AE44B3">
        <w:rPr>
          <w:b/>
        </w:rPr>
        <w:t xml:space="preserve"> </w:t>
      </w:r>
      <w:r w:rsidR="002B248F">
        <w:rPr>
          <w:b/>
        </w:rPr>
        <w:tab/>
        <w:t>Operations Manager</w:t>
      </w:r>
    </w:p>
    <w:p w14:paraId="0FEB9FD2" w14:textId="77777777" w:rsidR="00E62F41" w:rsidRDefault="00E62F41" w:rsidP="002F7714">
      <w:pPr>
        <w:widowControl w:val="0"/>
        <w:ind w:left="1843" w:hanging="1843"/>
      </w:pPr>
    </w:p>
    <w:p w14:paraId="1B52D72A" w14:textId="384A34D3" w:rsidR="005C4DEB" w:rsidRPr="00C06BF8" w:rsidRDefault="00D70862" w:rsidP="002F7714">
      <w:pPr>
        <w:widowControl w:val="0"/>
        <w:ind w:left="2160" w:hanging="2160"/>
      </w:pPr>
      <w:r w:rsidRPr="00C06BF8">
        <w:rPr>
          <w:b/>
        </w:rPr>
        <w:t xml:space="preserve">Location: </w:t>
      </w:r>
      <w:r w:rsidR="002B248F">
        <w:rPr>
          <w:b/>
        </w:rPr>
        <w:t xml:space="preserve">             </w:t>
      </w:r>
      <w:r w:rsidR="00352026">
        <w:rPr>
          <w:b/>
        </w:rPr>
        <w:t>Swansea</w:t>
      </w:r>
      <w:r w:rsidR="002B248F">
        <w:rPr>
          <w:b/>
        </w:rPr>
        <w:t xml:space="preserve"> City Centre</w:t>
      </w:r>
      <w:r w:rsidR="00EF4EAE">
        <w:rPr>
          <w:b/>
        </w:rPr>
        <w:t xml:space="preserve"> – driving licence and own transport </w:t>
      </w:r>
      <w:bookmarkStart w:id="0" w:name="_GoBack"/>
      <w:bookmarkEnd w:id="0"/>
      <w:r w:rsidR="00EF4EAE">
        <w:rPr>
          <w:b/>
        </w:rPr>
        <w:t xml:space="preserve">essential </w:t>
      </w:r>
    </w:p>
    <w:p w14:paraId="54152246" w14:textId="77777777" w:rsidR="005C4DEB" w:rsidRPr="00C06BF8" w:rsidRDefault="00D70862" w:rsidP="002F7714">
      <w:pPr>
        <w:widowControl w:val="0"/>
        <w:ind w:left="1843" w:hanging="1843"/>
      </w:pPr>
      <w:r w:rsidRPr="00C06BF8">
        <w:tab/>
      </w:r>
    </w:p>
    <w:p w14:paraId="20C7D6C4" w14:textId="12C00BC6" w:rsidR="002B248F" w:rsidRDefault="00D70862" w:rsidP="000F1CFA">
      <w:pPr>
        <w:widowControl w:val="0"/>
        <w:ind w:left="2160" w:hanging="2160"/>
        <w:rPr>
          <w:b/>
        </w:rPr>
      </w:pPr>
      <w:r w:rsidRPr="00C06BF8">
        <w:rPr>
          <w:b/>
        </w:rPr>
        <w:t xml:space="preserve">Hours: </w:t>
      </w:r>
      <w:r w:rsidR="002B248F">
        <w:rPr>
          <w:b/>
        </w:rPr>
        <w:t xml:space="preserve">                 </w:t>
      </w:r>
      <w:r w:rsidRPr="00C06BF8">
        <w:rPr>
          <w:b/>
        </w:rPr>
        <w:t>35 per week</w:t>
      </w:r>
      <w:r w:rsidR="00E55BBF">
        <w:rPr>
          <w:b/>
        </w:rPr>
        <w:t xml:space="preserve"> </w:t>
      </w:r>
      <w:r w:rsidR="000F1CFA">
        <w:rPr>
          <w:b/>
        </w:rPr>
        <w:t>including</w:t>
      </w:r>
      <w:r w:rsidR="00FC6E8E">
        <w:rPr>
          <w:b/>
        </w:rPr>
        <w:t xml:space="preserve"> </w:t>
      </w:r>
      <w:r w:rsidR="002B248F">
        <w:rPr>
          <w:b/>
        </w:rPr>
        <w:t>some evening and weekend working &amp;</w:t>
      </w:r>
      <w:bookmarkStart w:id="1" w:name="_Hlk45030720"/>
    </w:p>
    <w:p w14:paraId="49D0C43A" w14:textId="07FC9554" w:rsidR="005C4DEB" w:rsidRPr="002B248F" w:rsidRDefault="002B248F" w:rsidP="000F1CFA">
      <w:pPr>
        <w:widowControl w:val="0"/>
        <w:ind w:left="2160" w:hanging="2160"/>
        <w:rPr>
          <w:b/>
        </w:rPr>
      </w:pPr>
      <w:r>
        <w:rPr>
          <w:b/>
        </w:rPr>
        <w:t xml:space="preserve">                              </w:t>
      </w:r>
      <w:r w:rsidR="00FC6E8E">
        <w:rPr>
          <w:b/>
        </w:rPr>
        <w:t>participati</w:t>
      </w:r>
      <w:r>
        <w:rPr>
          <w:b/>
        </w:rPr>
        <w:t xml:space="preserve">on </w:t>
      </w:r>
      <w:r w:rsidR="00FC6E8E">
        <w:rPr>
          <w:b/>
        </w:rPr>
        <w:t xml:space="preserve">in </w:t>
      </w:r>
      <w:r>
        <w:rPr>
          <w:b/>
        </w:rPr>
        <w:t xml:space="preserve">on </w:t>
      </w:r>
      <w:r w:rsidR="000F1CFA">
        <w:rPr>
          <w:b/>
        </w:rPr>
        <w:t>call manager</w:t>
      </w:r>
      <w:r>
        <w:rPr>
          <w:b/>
        </w:rPr>
        <w:t xml:space="preserve"> </w:t>
      </w:r>
      <w:r w:rsidR="000F1CFA">
        <w:rPr>
          <w:b/>
        </w:rPr>
        <w:t>rota</w:t>
      </w:r>
      <w:bookmarkEnd w:id="1"/>
    </w:p>
    <w:p w14:paraId="6C08DD3F" w14:textId="39433E89" w:rsidR="005C4DEB" w:rsidRPr="00C06BF8" w:rsidRDefault="00D70862" w:rsidP="002B248F">
      <w:pPr>
        <w:widowControl w:val="0"/>
        <w:ind w:left="1843" w:hanging="1843"/>
      </w:pPr>
      <w:r w:rsidRPr="00C06BF8">
        <w:rPr>
          <w:b/>
        </w:rPr>
        <w:tab/>
      </w:r>
    </w:p>
    <w:p w14:paraId="42DD27EC" w14:textId="5F1F29C0" w:rsidR="002B248F" w:rsidRDefault="002B248F" w:rsidP="00BC7BE6">
      <w:pPr>
        <w:pStyle w:val="ListParagraph"/>
        <w:widowControl w:val="0"/>
        <w:numPr>
          <w:ilvl w:val="0"/>
          <w:numId w:val="2"/>
        </w:numPr>
        <w:jc w:val="both"/>
        <w:rPr>
          <w:b/>
        </w:rPr>
      </w:pPr>
      <w:r>
        <w:rPr>
          <w:b/>
        </w:rPr>
        <w:t>R</w:t>
      </w:r>
      <w:r w:rsidR="00921422">
        <w:rPr>
          <w:b/>
        </w:rPr>
        <w:t>OLE</w:t>
      </w:r>
    </w:p>
    <w:p w14:paraId="359B0BA5" w14:textId="77777777" w:rsidR="002B248F" w:rsidRDefault="002B248F" w:rsidP="00BC7BE6">
      <w:pPr>
        <w:pStyle w:val="ListParagraph"/>
        <w:widowControl w:val="0"/>
        <w:jc w:val="both"/>
        <w:rPr>
          <w:b/>
        </w:rPr>
      </w:pPr>
    </w:p>
    <w:p w14:paraId="5C892D0C" w14:textId="78E4F5BA" w:rsidR="00D330AD" w:rsidRPr="00D330AD" w:rsidRDefault="00D330AD" w:rsidP="00D330AD">
      <w:pPr>
        <w:pStyle w:val="ListParagraph"/>
        <w:widowControl w:val="0"/>
        <w:ind w:left="0"/>
        <w:jc w:val="both"/>
      </w:pPr>
      <w:r w:rsidRPr="00D330AD">
        <w:t>Reporting to the Operations Manager, you will be responsible for managing the day to day provi</w:t>
      </w:r>
      <w:r>
        <w:t>sion of</w:t>
      </w:r>
      <w:r w:rsidRPr="00D330AD">
        <w:t xml:space="preserve"> accommodation and support.  This includes leading a team of support staff, managing a rota, monitoring client support and overseeing housing management responsibilities such as</w:t>
      </w:r>
      <w:r>
        <w:t xml:space="preserve"> rents,</w:t>
      </w:r>
      <w:r w:rsidRPr="00D330AD">
        <w:t xml:space="preserve"> </w:t>
      </w:r>
      <w:r>
        <w:t xml:space="preserve">occupancy, </w:t>
      </w:r>
      <w:r w:rsidRPr="00D330AD">
        <w:t xml:space="preserve">maintenance and health &amp; safety. </w:t>
      </w:r>
    </w:p>
    <w:p w14:paraId="0E0A883D" w14:textId="3AD67B5C" w:rsidR="002B248F" w:rsidRDefault="002B248F" w:rsidP="00BC7BE6">
      <w:pPr>
        <w:pStyle w:val="ListParagraph"/>
        <w:widowControl w:val="0"/>
        <w:ind w:left="0"/>
        <w:jc w:val="both"/>
      </w:pPr>
      <w:r w:rsidRPr="002B248F">
        <w:t xml:space="preserve"> </w:t>
      </w:r>
    </w:p>
    <w:p w14:paraId="51475602" w14:textId="77777777" w:rsidR="00BC7BE6" w:rsidRPr="002B248F" w:rsidRDefault="00BC7BE6" w:rsidP="00BC7BE6">
      <w:pPr>
        <w:pStyle w:val="ListParagraph"/>
        <w:widowControl w:val="0"/>
        <w:ind w:left="0"/>
        <w:jc w:val="both"/>
      </w:pPr>
    </w:p>
    <w:p w14:paraId="0F5E6C56" w14:textId="0F312D22" w:rsidR="00AE44B3" w:rsidRPr="00AE44B3" w:rsidRDefault="00AE44B3" w:rsidP="00BC7BE6">
      <w:pPr>
        <w:pStyle w:val="ListParagraph"/>
        <w:widowControl w:val="0"/>
        <w:numPr>
          <w:ilvl w:val="0"/>
          <w:numId w:val="2"/>
        </w:numPr>
        <w:jc w:val="both"/>
        <w:rPr>
          <w:b/>
        </w:rPr>
      </w:pPr>
      <w:r>
        <w:rPr>
          <w:b/>
        </w:rPr>
        <w:t>JOB PURPOSE</w:t>
      </w:r>
    </w:p>
    <w:p w14:paraId="490D8F4C" w14:textId="77777777" w:rsidR="00AE44B3" w:rsidRDefault="00AE44B3" w:rsidP="00BC7BE6">
      <w:pPr>
        <w:widowControl w:val="0"/>
        <w:jc w:val="both"/>
      </w:pPr>
    </w:p>
    <w:p w14:paraId="207C1444" w14:textId="673F7F52" w:rsidR="00AE44B3" w:rsidRDefault="003915FB" w:rsidP="00BC7BE6">
      <w:pPr>
        <w:pStyle w:val="ListParagraph"/>
        <w:widowControl w:val="0"/>
        <w:numPr>
          <w:ilvl w:val="0"/>
          <w:numId w:val="3"/>
        </w:numPr>
        <w:jc w:val="both"/>
        <w:rPr>
          <w:color w:val="000000" w:themeColor="text1"/>
        </w:rPr>
      </w:pPr>
      <w:r>
        <w:rPr>
          <w:color w:val="000000" w:themeColor="text1"/>
        </w:rPr>
        <w:t xml:space="preserve">Service enables </w:t>
      </w:r>
      <w:r w:rsidR="00DD0785">
        <w:rPr>
          <w:color w:val="000000" w:themeColor="text1"/>
        </w:rPr>
        <w:t xml:space="preserve">clients </w:t>
      </w:r>
      <w:r w:rsidR="00AE44B3" w:rsidRPr="00F71932">
        <w:rPr>
          <w:color w:val="000000" w:themeColor="text1"/>
        </w:rPr>
        <w:t xml:space="preserve">to </w:t>
      </w:r>
      <w:r w:rsidR="00DD0785">
        <w:rPr>
          <w:color w:val="000000" w:themeColor="text1"/>
        </w:rPr>
        <w:t xml:space="preserve">find a home and maintain it, long term.  </w:t>
      </w:r>
    </w:p>
    <w:p w14:paraId="17A8C561" w14:textId="77777777" w:rsidR="00E3578A" w:rsidRDefault="00AE44B3" w:rsidP="00BC7BE6">
      <w:pPr>
        <w:pStyle w:val="ListParagraph"/>
        <w:widowControl w:val="0"/>
        <w:numPr>
          <w:ilvl w:val="0"/>
          <w:numId w:val="3"/>
        </w:numPr>
        <w:jc w:val="both"/>
        <w:rPr>
          <w:color w:val="000000" w:themeColor="text1"/>
        </w:rPr>
      </w:pPr>
      <w:r>
        <w:rPr>
          <w:color w:val="000000" w:themeColor="text1"/>
        </w:rPr>
        <w:t>Manage s</w:t>
      </w:r>
      <w:r w:rsidRPr="00F71932">
        <w:rPr>
          <w:color w:val="000000" w:themeColor="text1"/>
        </w:rPr>
        <w:t>taff rota</w:t>
      </w:r>
      <w:r>
        <w:rPr>
          <w:color w:val="000000" w:themeColor="text1"/>
        </w:rPr>
        <w:t xml:space="preserve">/operational priorities with effective staff supervision/management. </w:t>
      </w:r>
    </w:p>
    <w:p w14:paraId="6121563C" w14:textId="5F2B4B1C" w:rsidR="00AE44B3" w:rsidRDefault="00921422" w:rsidP="00BC7BE6">
      <w:pPr>
        <w:pStyle w:val="ListParagraph"/>
        <w:widowControl w:val="0"/>
        <w:numPr>
          <w:ilvl w:val="0"/>
          <w:numId w:val="3"/>
        </w:numPr>
        <w:jc w:val="both"/>
        <w:rPr>
          <w:color w:val="000000" w:themeColor="text1"/>
        </w:rPr>
      </w:pPr>
      <w:r>
        <w:rPr>
          <w:color w:val="000000" w:themeColor="text1"/>
        </w:rPr>
        <w:t>En</w:t>
      </w:r>
      <w:r w:rsidR="00E3578A">
        <w:rPr>
          <w:color w:val="000000" w:themeColor="text1"/>
        </w:rPr>
        <w:t>sure</w:t>
      </w:r>
      <w:r w:rsidR="00D91D96">
        <w:rPr>
          <w:color w:val="000000" w:themeColor="text1"/>
        </w:rPr>
        <w:t xml:space="preserve"> consistent high standards in resident accommodation</w:t>
      </w:r>
      <w:r w:rsidR="003915FB">
        <w:rPr>
          <w:color w:val="000000" w:themeColor="text1"/>
        </w:rPr>
        <w:t>.</w:t>
      </w:r>
      <w:r w:rsidR="00D91D96">
        <w:rPr>
          <w:color w:val="000000" w:themeColor="text1"/>
        </w:rPr>
        <w:t xml:space="preserve"> </w:t>
      </w:r>
    </w:p>
    <w:p w14:paraId="3AEDB146" w14:textId="02B3DC6E" w:rsidR="00AE44B3" w:rsidRDefault="003915FB" w:rsidP="00BC7BE6">
      <w:pPr>
        <w:pStyle w:val="ListParagraph"/>
        <w:widowControl w:val="0"/>
        <w:numPr>
          <w:ilvl w:val="0"/>
          <w:numId w:val="3"/>
        </w:numPr>
        <w:jc w:val="both"/>
        <w:rPr>
          <w:color w:val="000000" w:themeColor="text1"/>
        </w:rPr>
      </w:pPr>
      <w:r>
        <w:rPr>
          <w:color w:val="000000" w:themeColor="text1"/>
        </w:rPr>
        <w:t>Lead</w:t>
      </w:r>
      <w:r w:rsidR="00721EDE">
        <w:rPr>
          <w:color w:val="000000" w:themeColor="text1"/>
        </w:rPr>
        <w:t xml:space="preserve"> a </w:t>
      </w:r>
      <w:r w:rsidR="00AE44B3" w:rsidRPr="00F71932">
        <w:rPr>
          <w:color w:val="000000" w:themeColor="text1"/>
        </w:rPr>
        <w:t xml:space="preserve">psychologically informed </w:t>
      </w:r>
      <w:r w:rsidR="00721EDE">
        <w:rPr>
          <w:color w:val="000000" w:themeColor="text1"/>
        </w:rPr>
        <w:t xml:space="preserve">approach </w:t>
      </w:r>
      <w:r w:rsidR="00AE44B3" w:rsidRPr="00F71932">
        <w:rPr>
          <w:color w:val="000000" w:themeColor="text1"/>
        </w:rPr>
        <w:t>with a clear emphasis on reflective practice, harm reduction</w:t>
      </w:r>
      <w:r w:rsidR="00D91D96">
        <w:rPr>
          <w:color w:val="000000" w:themeColor="text1"/>
        </w:rPr>
        <w:t xml:space="preserve">, </w:t>
      </w:r>
      <w:r w:rsidR="00AE44B3" w:rsidRPr="00F71932">
        <w:rPr>
          <w:color w:val="000000" w:themeColor="text1"/>
        </w:rPr>
        <w:t>co-productio</w:t>
      </w:r>
      <w:r w:rsidR="00AE44B3">
        <w:rPr>
          <w:color w:val="000000" w:themeColor="text1"/>
        </w:rPr>
        <w:t>n (client choice, voice and control)</w:t>
      </w:r>
      <w:r w:rsidR="00D91D96">
        <w:rPr>
          <w:color w:val="000000" w:themeColor="text1"/>
        </w:rPr>
        <w:t xml:space="preserve"> and skills development. </w:t>
      </w:r>
    </w:p>
    <w:p w14:paraId="491C252D" w14:textId="4ED2E53B" w:rsidR="00D330AD" w:rsidRDefault="005523A9" w:rsidP="00BC7BE6">
      <w:pPr>
        <w:pStyle w:val="ListParagraph"/>
        <w:widowControl w:val="0"/>
        <w:numPr>
          <w:ilvl w:val="0"/>
          <w:numId w:val="3"/>
        </w:numPr>
        <w:jc w:val="both"/>
        <w:rPr>
          <w:color w:val="000000" w:themeColor="text1"/>
        </w:rPr>
      </w:pPr>
      <w:r>
        <w:rPr>
          <w:color w:val="000000" w:themeColor="text1"/>
        </w:rPr>
        <w:t>R</w:t>
      </w:r>
      <w:r w:rsidR="004816AE">
        <w:rPr>
          <w:color w:val="000000" w:themeColor="text1"/>
        </w:rPr>
        <w:t>espon</w:t>
      </w:r>
      <w:r>
        <w:rPr>
          <w:color w:val="000000" w:themeColor="text1"/>
        </w:rPr>
        <w:t>d</w:t>
      </w:r>
      <w:r w:rsidR="004816AE">
        <w:rPr>
          <w:color w:val="000000" w:themeColor="text1"/>
        </w:rPr>
        <w:t xml:space="preserve"> to</w:t>
      </w:r>
      <w:r w:rsidR="00D330AD">
        <w:rPr>
          <w:color w:val="000000" w:themeColor="text1"/>
        </w:rPr>
        <w:t xml:space="preserve"> </w:t>
      </w:r>
      <w:r w:rsidR="004816AE">
        <w:rPr>
          <w:color w:val="000000" w:themeColor="text1"/>
        </w:rPr>
        <w:t xml:space="preserve">incidents, accidents, </w:t>
      </w:r>
      <w:r w:rsidR="00D330AD">
        <w:rPr>
          <w:color w:val="000000" w:themeColor="text1"/>
        </w:rPr>
        <w:t>complaints</w:t>
      </w:r>
      <w:r w:rsidR="004816AE">
        <w:rPr>
          <w:color w:val="000000" w:themeColor="text1"/>
        </w:rPr>
        <w:t xml:space="preserve"> and compliments are in line with policy. </w:t>
      </w:r>
      <w:r w:rsidR="00D330AD">
        <w:rPr>
          <w:color w:val="000000" w:themeColor="text1"/>
        </w:rPr>
        <w:t xml:space="preserve"> </w:t>
      </w:r>
    </w:p>
    <w:p w14:paraId="42BF1526" w14:textId="4CA39DA9" w:rsidR="00721EDE" w:rsidRDefault="00721EDE" w:rsidP="00BC7BE6">
      <w:pPr>
        <w:pStyle w:val="ListParagraph"/>
        <w:keepNext/>
        <w:numPr>
          <w:ilvl w:val="0"/>
          <w:numId w:val="3"/>
        </w:numPr>
        <w:tabs>
          <w:tab w:val="left" w:pos="-720"/>
          <w:tab w:val="left" w:pos="0"/>
          <w:tab w:val="left" w:pos="720"/>
          <w:tab w:val="left" w:pos="1440"/>
          <w:tab w:val="left" w:pos="2160"/>
          <w:tab w:val="left" w:pos="2835"/>
        </w:tabs>
      </w:pPr>
      <w:r>
        <w:t xml:space="preserve">Maintain </w:t>
      </w:r>
      <w:r w:rsidRPr="00B05EBD">
        <w:t>compliance with organisational policy framework</w:t>
      </w:r>
      <w:r>
        <w:t>s</w:t>
      </w:r>
      <w:r w:rsidRPr="00B05EBD">
        <w:t xml:space="preserve">, </w:t>
      </w:r>
      <w:r>
        <w:t>IT management systems,</w:t>
      </w:r>
      <w:r w:rsidR="003915FB">
        <w:t xml:space="preserve"> financial,</w:t>
      </w:r>
      <w:r>
        <w:t xml:space="preserve"> </w:t>
      </w:r>
      <w:r w:rsidRPr="00B05EBD">
        <w:t>contractual</w:t>
      </w:r>
      <w:r>
        <w:t xml:space="preserve"> and regulatory</w:t>
      </w:r>
      <w:r w:rsidRPr="00B05EBD">
        <w:t xml:space="preserve"> obligations and legislative regulations (</w:t>
      </w:r>
      <w:r>
        <w:t xml:space="preserve">Housing Support Grant, </w:t>
      </w:r>
      <w:r w:rsidRPr="00B05EBD">
        <w:t xml:space="preserve">Housing Management, Safeguarding, Health &amp; Safety and GDPR). </w:t>
      </w:r>
    </w:p>
    <w:p w14:paraId="3EA51A96" w14:textId="77777777" w:rsidR="00DC20E2" w:rsidRDefault="00DC20E2" w:rsidP="00BC7BE6">
      <w:pPr>
        <w:pStyle w:val="ListParagraph"/>
        <w:widowControl w:val="0"/>
        <w:numPr>
          <w:ilvl w:val="0"/>
          <w:numId w:val="3"/>
        </w:numPr>
        <w:jc w:val="both"/>
      </w:pPr>
      <w:r>
        <w:t xml:space="preserve">Manage budget, procurement, premises and housing management obligations as set out in project plans, policy framework and landlord management agreement. </w:t>
      </w:r>
      <w:r w:rsidRPr="00B05EBD">
        <w:t xml:space="preserve"> </w:t>
      </w:r>
    </w:p>
    <w:p w14:paraId="5EF9D205" w14:textId="0E795726" w:rsidR="00DC20E2" w:rsidRDefault="00DC20E2" w:rsidP="00BC7BE6">
      <w:pPr>
        <w:pStyle w:val="ListParagraph"/>
        <w:widowControl w:val="0"/>
        <w:numPr>
          <w:ilvl w:val="0"/>
          <w:numId w:val="3"/>
        </w:numPr>
        <w:jc w:val="both"/>
      </w:pPr>
      <w:r>
        <w:t>Completion of all internal and external reporting and monitoring processes.</w:t>
      </w:r>
    </w:p>
    <w:p w14:paraId="7FA14057" w14:textId="38BB5F8C" w:rsidR="00DC20E2" w:rsidRDefault="00DC20E2" w:rsidP="00BC7BE6">
      <w:pPr>
        <w:widowControl w:val="0"/>
        <w:jc w:val="both"/>
      </w:pPr>
    </w:p>
    <w:p w14:paraId="074D4904" w14:textId="77777777" w:rsidR="00BC7BE6" w:rsidRDefault="00BC7BE6" w:rsidP="00BC7BE6">
      <w:pPr>
        <w:widowControl w:val="0"/>
        <w:jc w:val="both"/>
      </w:pPr>
    </w:p>
    <w:p w14:paraId="20DD6C0B" w14:textId="2A2A8EA5" w:rsidR="00721EDE" w:rsidRPr="00B05EBD" w:rsidRDefault="00DC20E2" w:rsidP="00BC7BE6">
      <w:pPr>
        <w:pStyle w:val="ListParagraph"/>
        <w:widowControl w:val="0"/>
        <w:numPr>
          <w:ilvl w:val="0"/>
          <w:numId w:val="2"/>
        </w:numPr>
        <w:jc w:val="both"/>
        <w:rPr>
          <w:b/>
        </w:rPr>
      </w:pPr>
      <w:r>
        <w:rPr>
          <w:b/>
        </w:rPr>
        <w:t>K</w:t>
      </w:r>
      <w:r w:rsidR="00721EDE" w:rsidRPr="00B05EBD">
        <w:rPr>
          <w:b/>
        </w:rPr>
        <w:t xml:space="preserve">EY PERFORMANCE INDICATORS </w:t>
      </w:r>
    </w:p>
    <w:p w14:paraId="6986B5FD" w14:textId="77777777" w:rsidR="00721EDE" w:rsidRPr="00B05EBD" w:rsidRDefault="00721EDE" w:rsidP="00BC7BE6">
      <w:pPr>
        <w:pStyle w:val="ListParagraph"/>
        <w:widowControl w:val="0"/>
        <w:jc w:val="both"/>
        <w:rPr>
          <w:b/>
        </w:rPr>
      </w:pPr>
    </w:p>
    <w:p w14:paraId="6E00F95E" w14:textId="77777777" w:rsidR="00E3578A" w:rsidRPr="00931379" w:rsidRDefault="00E3578A" w:rsidP="00BC7BE6">
      <w:pPr>
        <w:pStyle w:val="ListParagraph"/>
        <w:widowControl w:val="0"/>
        <w:numPr>
          <w:ilvl w:val="0"/>
          <w:numId w:val="5"/>
        </w:numPr>
        <w:jc w:val="both"/>
        <w:rPr>
          <w:color w:val="000000" w:themeColor="text1"/>
        </w:rPr>
      </w:pPr>
      <w:r w:rsidRPr="00931379">
        <w:t>Client satisfaction and contract performance are in line with expectations, contractual KPI’s and regulatory obligations.</w:t>
      </w:r>
    </w:p>
    <w:p w14:paraId="366B6D4E" w14:textId="3C5E2330" w:rsidR="00E3578A" w:rsidRPr="00931379" w:rsidRDefault="00E3578A" w:rsidP="00BC7BE6">
      <w:pPr>
        <w:pStyle w:val="ListParagraph"/>
        <w:widowControl w:val="0"/>
        <w:numPr>
          <w:ilvl w:val="0"/>
          <w:numId w:val="5"/>
        </w:numPr>
        <w:jc w:val="both"/>
        <w:rPr>
          <w:color w:val="000000" w:themeColor="text1"/>
        </w:rPr>
      </w:pPr>
      <w:r>
        <w:rPr>
          <w:color w:val="000000" w:themeColor="text1"/>
        </w:rPr>
        <w:t>T</w:t>
      </w:r>
      <w:r w:rsidRPr="00931379">
        <w:rPr>
          <w:color w:val="000000" w:themeColor="text1"/>
        </w:rPr>
        <w:t>eam meet a</w:t>
      </w:r>
      <w:r w:rsidRPr="00931379">
        <w:t>ll contractual, finance, compliance and quality performance targets, such as:</w:t>
      </w:r>
    </w:p>
    <w:p w14:paraId="524D2160" w14:textId="77777777" w:rsidR="00E3578A" w:rsidRPr="00931379" w:rsidRDefault="00E3578A" w:rsidP="00BC7BE6">
      <w:pPr>
        <w:pStyle w:val="ListParagraph"/>
        <w:widowControl w:val="0"/>
        <w:numPr>
          <w:ilvl w:val="1"/>
          <w:numId w:val="5"/>
        </w:numPr>
        <w:jc w:val="both"/>
        <w:rPr>
          <w:color w:val="000000" w:themeColor="text1"/>
        </w:rPr>
      </w:pPr>
      <w:r w:rsidRPr="00931379">
        <w:t>Organisational and contractual KPIs</w:t>
      </w:r>
    </w:p>
    <w:p w14:paraId="74064A1F" w14:textId="54EBD7CD" w:rsidR="00E3578A" w:rsidRPr="00931379" w:rsidRDefault="00E3578A" w:rsidP="00BC7BE6">
      <w:pPr>
        <w:pStyle w:val="ListParagraph"/>
        <w:widowControl w:val="0"/>
        <w:numPr>
          <w:ilvl w:val="1"/>
          <w:numId w:val="5"/>
        </w:numPr>
        <w:jc w:val="both"/>
        <w:rPr>
          <w:color w:val="000000" w:themeColor="text1"/>
        </w:rPr>
      </w:pPr>
      <w:r w:rsidRPr="00931379">
        <w:t>Income</w:t>
      </w:r>
      <w:r w:rsidR="00865B8F">
        <w:t>/rents</w:t>
      </w:r>
      <w:r w:rsidRPr="00931379">
        <w:t xml:space="preserve"> and expenditure in line with budget targets</w:t>
      </w:r>
      <w:r w:rsidR="00DC20E2">
        <w:t xml:space="preserve"> including 95% occupancy </w:t>
      </w:r>
      <w:r w:rsidRPr="00931379">
        <w:t xml:space="preserve"> </w:t>
      </w:r>
    </w:p>
    <w:p w14:paraId="305676D5" w14:textId="703F5F74" w:rsidR="00E3578A" w:rsidRPr="00931379" w:rsidRDefault="00E3578A" w:rsidP="00BC7BE6">
      <w:pPr>
        <w:pStyle w:val="ListParagraph"/>
        <w:widowControl w:val="0"/>
        <w:numPr>
          <w:ilvl w:val="1"/>
          <w:numId w:val="5"/>
        </w:numPr>
        <w:jc w:val="both"/>
        <w:rPr>
          <w:color w:val="000000" w:themeColor="text1"/>
        </w:rPr>
      </w:pPr>
      <w:r w:rsidRPr="00931379">
        <w:rPr>
          <w:color w:val="000000" w:themeColor="text1"/>
        </w:rPr>
        <w:t>The physical environment is safe, clean, well-cared for and welcoming</w:t>
      </w:r>
    </w:p>
    <w:p w14:paraId="00198EB1" w14:textId="44324BAD" w:rsidR="00E3578A" w:rsidRPr="004F232A" w:rsidRDefault="00E3578A" w:rsidP="00BC7BE6">
      <w:pPr>
        <w:pStyle w:val="ListParagraph"/>
        <w:widowControl w:val="0"/>
        <w:numPr>
          <w:ilvl w:val="1"/>
          <w:numId w:val="5"/>
        </w:numPr>
        <w:jc w:val="both"/>
        <w:rPr>
          <w:color w:val="000000" w:themeColor="text1"/>
        </w:rPr>
      </w:pPr>
      <w:r w:rsidRPr="00931379">
        <w:t>Meet all contract, regulatory, housing management, safeguarding, health and safety, and GDPR obligations</w:t>
      </w:r>
    </w:p>
    <w:p w14:paraId="6F83D073" w14:textId="5E098540" w:rsidR="00E3578A" w:rsidRPr="006E5E18" w:rsidRDefault="00E3578A" w:rsidP="00BC7BE6">
      <w:pPr>
        <w:pStyle w:val="ListParagraph"/>
        <w:widowControl w:val="0"/>
        <w:numPr>
          <w:ilvl w:val="1"/>
          <w:numId w:val="5"/>
        </w:numPr>
        <w:jc w:val="both"/>
        <w:rPr>
          <w:color w:val="000000" w:themeColor="text1"/>
        </w:rPr>
      </w:pPr>
      <w:r>
        <w:t>Client/staff records are completed to the required standard and data systems are up to date</w:t>
      </w:r>
    </w:p>
    <w:p w14:paraId="2EE0B5CE" w14:textId="596914CE" w:rsidR="00E3578A" w:rsidRDefault="00E3578A" w:rsidP="00BC7BE6">
      <w:pPr>
        <w:pStyle w:val="ListParagraph"/>
        <w:widowControl w:val="0"/>
        <w:numPr>
          <w:ilvl w:val="0"/>
          <w:numId w:val="5"/>
        </w:numPr>
        <w:jc w:val="both"/>
      </w:pPr>
      <w:r>
        <w:t>R</w:t>
      </w:r>
      <w:r w:rsidRPr="00B05EBD">
        <w:t xml:space="preserve">ota management and decision making meets the operational priorities </w:t>
      </w:r>
      <w:r w:rsidR="00164735">
        <w:t>a</w:t>
      </w:r>
      <w:r w:rsidRPr="00B05EBD">
        <w:t xml:space="preserve">nd </w:t>
      </w:r>
      <w:r>
        <w:t>prevent</w:t>
      </w:r>
      <w:r w:rsidR="00164735">
        <w:t>s</w:t>
      </w:r>
      <w:r w:rsidRPr="00B05EBD">
        <w:t xml:space="preserve"> agency spend.   </w:t>
      </w:r>
    </w:p>
    <w:p w14:paraId="7DAB61D8" w14:textId="77777777" w:rsidR="00E3578A" w:rsidRDefault="00E3578A" w:rsidP="00BC7BE6">
      <w:pPr>
        <w:pStyle w:val="ListParagraph"/>
        <w:widowControl w:val="0"/>
        <w:numPr>
          <w:ilvl w:val="0"/>
          <w:numId w:val="5"/>
        </w:numPr>
        <w:jc w:val="both"/>
      </w:pPr>
      <w:r>
        <w:t>S</w:t>
      </w:r>
      <w:r w:rsidRPr="00B05EBD">
        <w:t>taff management</w:t>
      </w:r>
      <w:r>
        <w:t xml:space="preserve"> decisions &amp; actions adhere to </w:t>
      </w:r>
      <w:r w:rsidRPr="00B05EBD">
        <w:t>organisational processes</w:t>
      </w:r>
      <w:r>
        <w:t xml:space="preserve">, </w:t>
      </w:r>
      <w:r w:rsidRPr="00B05EBD">
        <w:t>policies</w:t>
      </w:r>
      <w:r>
        <w:t>,</w:t>
      </w:r>
      <w:r w:rsidRPr="00B05EBD">
        <w:t xml:space="preserve"> and </w:t>
      </w:r>
      <w:r w:rsidRPr="00B05EBD">
        <w:lastRenderedPageBreak/>
        <w:t>procedures</w:t>
      </w:r>
      <w:r>
        <w:t>.</w:t>
      </w:r>
      <w:r w:rsidRPr="00B05EBD">
        <w:t xml:space="preserve"> </w:t>
      </w:r>
    </w:p>
    <w:p w14:paraId="32D59CA5" w14:textId="77777777" w:rsidR="00E3578A" w:rsidRDefault="00E3578A" w:rsidP="00BC7BE6">
      <w:pPr>
        <w:pStyle w:val="ListParagraph"/>
        <w:widowControl w:val="0"/>
        <w:numPr>
          <w:ilvl w:val="0"/>
          <w:numId w:val="5"/>
        </w:numPr>
        <w:jc w:val="both"/>
      </w:pPr>
      <w:r>
        <w:t xml:space="preserve">Finance approvals &amp; actions adhere to </w:t>
      </w:r>
      <w:r w:rsidRPr="00B05EBD">
        <w:t>organisational processes</w:t>
      </w:r>
      <w:r>
        <w:t xml:space="preserve">, </w:t>
      </w:r>
      <w:r w:rsidRPr="00B05EBD">
        <w:t>policies</w:t>
      </w:r>
      <w:r>
        <w:t>,</w:t>
      </w:r>
      <w:r w:rsidRPr="00B05EBD">
        <w:t xml:space="preserve"> and procedures</w:t>
      </w:r>
      <w:r>
        <w:t>.</w:t>
      </w:r>
    </w:p>
    <w:p w14:paraId="47E7457A" w14:textId="77777777" w:rsidR="00E3578A" w:rsidRDefault="00E3578A" w:rsidP="00BC7BE6">
      <w:pPr>
        <w:pStyle w:val="ListParagraph"/>
        <w:widowControl w:val="0"/>
        <w:numPr>
          <w:ilvl w:val="0"/>
          <w:numId w:val="5"/>
        </w:numPr>
        <w:jc w:val="both"/>
      </w:pPr>
      <w:r>
        <w:t>Monitoring and reporting obligations are completed with accuracy and on time.</w:t>
      </w:r>
    </w:p>
    <w:p w14:paraId="3F9BB899" w14:textId="48D49C9B" w:rsidR="00E3578A" w:rsidRPr="00B05EBD" w:rsidRDefault="00E3578A" w:rsidP="00BC7BE6">
      <w:pPr>
        <w:pStyle w:val="ListParagraph"/>
        <w:widowControl w:val="0"/>
        <w:numPr>
          <w:ilvl w:val="0"/>
          <w:numId w:val="5"/>
        </w:numPr>
        <w:jc w:val="both"/>
      </w:pPr>
      <w:r>
        <w:t xml:space="preserve">Work outputs, </w:t>
      </w:r>
      <w:r w:rsidR="00164735">
        <w:t>service</w:t>
      </w:r>
      <w:r>
        <w:t xml:space="preserve"> performance and internal/external monitoring inspections identify no risk to organisation such as non-compliance or contract default.  </w:t>
      </w:r>
    </w:p>
    <w:p w14:paraId="2DCD66B4" w14:textId="3AF6D90C" w:rsidR="008576EE" w:rsidRDefault="008576EE" w:rsidP="00BC7BE6">
      <w:pPr>
        <w:pStyle w:val="ListParagraph"/>
        <w:widowControl w:val="0"/>
        <w:jc w:val="both"/>
        <w:rPr>
          <w:b/>
        </w:rPr>
      </w:pPr>
    </w:p>
    <w:p w14:paraId="2AF17CD9" w14:textId="77777777" w:rsidR="00BC7BE6" w:rsidRDefault="00BC7BE6" w:rsidP="00BC7BE6">
      <w:pPr>
        <w:pStyle w:val="ListParagraph"/>
        <w:widowControl w:val="0"/>
        <w:jc w:val="both"/>
        <w:rPr>
          <w:b/>
        </w:rPr>
      </w:pPr>
    </w:p>
    <w:p w14:paraId="25CCAFD1" w14:textId="1B8889EC" w:rsidR="008576EE" w:rsidRPr="00B05EBD" w:rsidRDefault="008576EE" w:rsidP="00BC7BE6">
      <w:pPr>
        <w:pStyle w:val="ListParagraph"/>
        <w:widowControl w:val="0"/>
        <w:numPr>
          <w:ilvl w:val="0"/>
          <w:numId w:val="2"/>
        </w:numPr>
        <w:jc w:val="both"/>
        <w:rPr>
          <w:b/>
        </w:rPr>
      </w:pPr>
      <w:r w:rsidRPr="00B05EBD">
        <w:rPr>
          <w:b/>
        </w:rPr>
        <w:t xml:space="preserve">KEY CONTACTS </w:t>
      </w:r>
    </w:p>
    <w:p w14:paraId="3881BE9E" w14:textId="77777777" w:rsidR="008576EE" w:rsidRPr="00B05EBD" w:rsidRDefault="008576EE" w:rsidP="00BC7BE6">
      <w:pPr>
        <w:pStyle w:val="ListParagraph"/>
        <w:widowControl w:val="0"/>
        <w:ind w:left="360"/>
        <w:jc w:val="both"/>
        <w:rPr>
          <w:b/>
        </w:rPr>
      </w:pPr>
    </w:p>
    <w:p w14:paraId="647A7722" w14:textId="77777777" w:rsidR="008576EE" w:rsidRPr="00B05EBD" w:rsidRDefault="008576EE" w:rsidP="00BC7BE6">
      <w:pPr>
        <w:widowControl w:val="0"/>
        <w:tabs>
          <w:tab w:val="left" w:pos="-720"/>
          <w:tab w:val="left" w:pos="0"/>
          <w:tab w:val="left" w:pos="720"/>
          <w:tab w:val="left" w:pos="1440"/>
          <w:tab w:val="left" w:pos="2160"/>
          <w:tab w:val="left" w:pos="2835"/>
        </w:tabs>
        <w:rPr>
          <w:color w:val="000000" w:themeColor="text1"/>
        </w:rPr>
      </w:pPr>
      <w:r w:rsidRPr="00B05EBD">
        <w:rPr>
          <w:b/>
          <w:color w:val="000000" w:themeColor="text1"/>
        </w:rPr>
        <w:t>Internal:</w:t>
      </w:r>
      <w:r w:rsidRPr="00B05EBD">
        <w:rPr>
          <w:color w:val="000000" w:themeColor="text1"/>
        </w:rPr>
        <w:t xml:space="preserve"> </w:t>
      </w:r>
    </w:p>
    <w:p w14:paraId="621FF610" w14:textId="0A8FD4C4" w:rsidR="00DC20E2" w:rsidRDefault="00DC20E2" w:rsidP="00BC7BE6">
      <w:pPr>
        <w:pStyle w:val="ListParagraph"/>
        <w:widowControl w:val="0"/>
        <w:numPr>
          <w:ilvl w:val="0"/>
          <w:numId w:val="6"/>
        </w:numPr>
        <w:tabs>
          <w:tab w:val="left" w:pos="-720"/>
          <w:tab w:val="left" w:pos="0"/>
          <w:tab w:val="left" w:pos="720"/>
          <w:tab w:val="left" w:pos="1440"/>
          <w:tab w:val="left" w:pos="2160"/>
          <w:tab w:val="left" w:pos="2835"/>
        </w:tabs>
        <w:rPr>
          <w:color w:val="000000" w:themeColor="text1"/>
        </w:rPr>
      </w:pPr>
      <w:r>
        <w:rPr>
          <w:color w:val="000000" w:themeColor="text1"/>
        </w:rPr>
        <w:t>Clients, staff team, wider operations and central services</w:t>
      </w:r>
    </w:p>
    <w:p w14:paraId="493934FC" w14:textId="2E49D93E" w:rsidR="008576EE" w:rsidRPr="00B05EBD" w:rsidRDefault="008576EE" w:rsidP="00BC7BE6">
      <w:pPr>
        <w:pStyle w:val="ListParagraph"/>
        <w:widowControl w:val="0"/>
        <w:numPr>
          <w:ilvl w:val="0"/>
          <w:numId w:val="6"/>
        </w:numPr>
        <w:tabs>
          <w:tab w:val="left" w:pos="-720"/>
          <w:tab w:val="left" w:pos="0"/>
          <w:tab w:val="left" w:pos="720"/>
          <w:tab w:val="left" w:pos="1440"/>
          <w:tab w:val="left" w:pos="2160"/>
          <w:tab w:val="left" w:pos="2835"/>
        </w:tabs>
        <w:rPr>
          <w:color w:val="000000" w:themeColor="text1"/>
        </w:rPr>
      </w:pPr>
      <w:r w:rsidRPr="00B05EBD">
        <w:rPr>
          <w:color w:val="000000" w:themeColor="text1"/>
        </w:rPr>
        <w:t>ELT (CEO, Directors – Operations/Responsible Individual, Finance and HR)</w:t>
      </w:r>
    </w:p>
    <w:p w14:paraId="36540CA4" w14:textId="07B14734" w:rsidR="008576EE" w:rsidRPr="00B05EBD" w:rsidRDefault="008576EE" w:rsidP="00BC7BE6">
      <w:pPr>
        <w:pStyle w:val="ListParagraph"/>
        <w:widowControl w:val="0"/>
        <w:tabs>
          <w:tab w:val="left" w:pos="-720"/>
          <w:tab w:val="left" w:pos="0"/>
          <w:tab w:val="left" w:pos="720"/>
          <w:tab w:val="left" w:pos="1440"/>
          <w:tab w:val="left" w:pos="2160"/>
          <w:tab w:val="left" w:pos="2835"/>
        </w:tabs>
        <w:ind w:left="360"/>
        <w:rPr>
          <w:color w:val="000000" w:themeColor="text1"/>
        </w:rPr>
      </w:pPr>
      <w:r w:rsidRPr="00B05EBD">
        <w:rPr>
          <w:color w:val="000000" w:themeColor="text1"/>
        </w:rPr>
        <w:t xml:space="preserve"> </w:t>
      </w:r>
    </w:p>
    <w:p w14:paraId="2EE51DBC" w14:textId="77777777" w:rsidR="008576EE" w:rsidRPr="000137E2" w:rsidRDefault="008576EE" w:rsidP="00BC7BE6">
      <w:pPr>
        <w:widowControl w:val="0"/>
        <w:tabs>
          <w:tab w:val="left" w:pos="-720"/>
          <w:tab w:val="left" w:pos="0"/>
          <w:tab w:val="left" w:pos="720"/>
          <w:tab w:val="left" w:pos="1440"/>
          <w:tab w:val="left" w:pos="2160"/>
          <w:tab w:val="left" w:pos="2835"/>
        </w:tabs>
        <w:rPr>
          <w:b/>
          <w:color w:val="000000" w:themeColor="text1"/>
        </w:rPr>
      </w:pPr>
      <w:r w:rsidRPr="000137E2">
        <w:rPr>
          <w:b/>
          <w:color w:val="000000" w:themeColor="text1"/>
        </w:rPr>
        <w:t xml:space="preserve">External: </w:t>
      </w:r>
    </w:p>
    <w:p w14:paraId="26B27B5B" w14:textId="7C894BF8" w:rsidR="008576EE" w:rsidRPr="00B05EBD" w:rsidRDefault="008576EE" w:rsidP="00BC7BE6">
      <w:pPr>
        <w:pStyle w:val="ListParagraph"/>
        <w:widowControl w:val="0"/>
        <w:numPr>
          <w:ilvl w:val="0"/>
          <w:numId w:val="7"/>
        </w:numPr>
        <w:tabs>
          <w:tab w:val="left" w:pos="-720"/>
          <w:tab w:val="left" w:pos="0"/>
          <w:tab w:val="left" w:pos="720"/>
          <w:tab w:val="left" w:pos="1440"/>
          <w:tab w:val="left" w:pos="2160"/>
          <w:tab w:val="left" w:pos="2835"/>
        </w:tabs>
        <w:rPr>
          <w:color w:val="000000" w:themeColor="text1"/>
        </w:rPr>
      </w:pPr>
      <w:r w:rsidRPr="00B05EBD">
        <w:rPr>
          <w:color w:val="000000" w:themeColor="text1"/>
        </w:rPr>
        <w:t>Commissioners (Welsh Government, Local Authority, Health Board)</w:t>
      </w:r>
    </w:p>
    <w:p w14:paraId="28332588" w14:textId="0B72E293" w:rsidR="008576EE" w:rsidRPr="00B05EBD" w:rsidRDefault="008576EE" w:rsidP="00BC7BE6">
      <w:pPr>
        <w:pStyle w:val="ListParagraph"/>
        <w:widowControl w:val="0"/>
        <w:numPr>
          <w:ilvl w:val="0"/>
          <w:numId w:val="7"/>
        </w:numPr>
        <w:tabs>
          <w:tab w:val="left" w:pos="-720"/>
          <w:tab w:val="left" w:pos="0"/>
          <w:tab w:val="left" w:pos="720"/>
          <w:tab w:val="left" w:pos="1440"/>
          <w:tab w:val="left" w:pos="2160"/>
          <w:tab w:val="left" w:pos="2835"/>
        </w:tabs>
        <w:rPr>
          <w:color w:val="000000" w:themeColor="text1"/>
        </w:rPr>
      </w:pPr>
      <w:r w:rsidRPr="00B05EBD">
        <w:rPr>
          <w:color w:val="000000" w:themeColor="text1"/>
        </w:rPr>
        <w:t>Regulators (</w:t>
      </w:r>
      <w:r>
        <w:rPr>
          <w:color w:val="000000" w:themeColor="text1"/>
        </w:rPr>
        <w:t>Rent Smart Wales</w:t>
      </w:r>
      <w:r w:rsidRPr="00B05EBD">
        <w:rPr>
          <w:color w:val="000000" w:themeColor="text1"/>
        </w:rPr>
        <w:t>)</w:t>
      </w:r>
    </w:p>
    <w:p w14:paraId="4D339338" w14:textId="4BA0887E" w:rsidR="008576EE" w:rsidRPr="00B05EBD" w:rsidRDefault="008576EE" w:rsidP="00BC7BE6">
      <w:pPr>
        <w:pStyle w:val="ListParagraph"/>
        <w:widowControl w:val="0"/>
        <w:numPr>
          <w:ilvl w:val="0"/>
          <w:numId w:val="7"/>
        </w:numPr>
        <w:tabs>
          <w:tab w:val="left" w:pos="-720"/>
          <w:tab w:val="left" w:pos="0"/>
          <w:tab w:val="left" w:pos="720"/>
          <w:tab w:val="left" w:pos="1440"/>
          <w:tab w:val="left" w:pos="2160"/>
          <w:tab w:val="left" w:pos="2835"/>
        </w:tabs>
        <w:rPr>
          <w:color w:val="000000" w:themeColor="text1"/>
        </w:rPr>
      </w:pPr>
      <w:r w:rsidRPr="00B05EBD">
        <w:rPr>
          <w:color w:val="000000" w:themeColor="text1"/>
        </w:rPr>
        <w:t>Partner agencies (</w:t>
      </w:r>
      <w:r>
        <w:rPr>
          <w:color w:val="000000" w:themeColor="text1"/>
        </w:rPr>
        <w:t>Landlord</w:t>
      </w:r>
      <w:r w:rsidRPr="00B05EBD">
        <w:rPr>
          <w:color w:val="000000" w:themeColor="text1"/>
        </w:rPr>
        <w:t>, Health</w:t>
      </w:r>
      <w:r>
        <w:rPr>
          <w:color w:val="000000" w:themeColor="text1"/>
        </w:rPr>
        <w:t xml:space="preserve">/Social Services, Housing, </w:t>
      </w:r>
      <w:r w:rsidRPr="00B05EBD">
        <w:rPr>
          <w:color w:val="000000" w:themeColor="text1"/>
        </w:rPr>
        <w:t>Welfare</w:t>
      </w:r>
      <w:r>
        <w:rPr>
          <w:color w:val="000000" w:themeColor="text1"/>
        </w:rPr>
        <w:t>, Criminal Justice, Drug/Alcohol Support</w:t>
      </w:r>
      <w:r w:rsidRPr="00B05EBD">
        <w:rPr>
          <w:color w:val="000000" w:themeColor="text1"/>
        </w:rPr>
        <w:t>)</w:t>
      </w:r>
    </w:p>
    <w:p w14:paraId="4EA3A9C1" w14:textId="77777777" w:rsidR="008576EE" w:rsidRPr="00B05EBD" w:rsidRDefault="008576EE" w:rsidP="00BC7BE6">
      <w:pPr>
        <w:pStyle w:val="ListParagraph"/>
        <w:widowControl w:val="0"/>
        <w:numPr>
          <w:ilvl w:val="0"/>
          <w:numId w:val="7"/>
        </w:numPr>
        <w:tabs>
          <w:tab w:val="left" w:pos="-720"/>
          <w:tab w:val="left" w:pos="0"/>
          <w:tab w:val="left" w:pos="720"/>
          <w:tab w:val="left" w:pos="1440"/>
          <w:tab w:val="left" w:pos="2160"/>
          <w:tab w:val="left" w:pos="2835"/>
        </w:tabs>
        <w:rPr>
          <w:color w:val="000000" w:themeColor="text1"/>
        </w:rPr>
      </w:pPr>
      <w:r w:rsidRPr="00B05EBD">
        <w:rPr>
          <w:color w:val="000000" w:themeColor="text1"/>
        </w:rPr>
        <w:t>Policy organisations (Cymorth Cymru)</w:t>
      </w:r>
    </w:p>
    <w:p w14:paraId="77B425DB" w14:textId="77777777" w:rsidR="008576EE" w:rsidRDefault="008576EE" w:rsidP="00BC7BE6">
      <w:pPr>
        <w:pStyle w:val="ListParagraph"/>
        <w:widowControl w:val="0"/>
        <w:numPr>
          <w:ilvl w:val="0"/>
          <w:numId w:val="7"/>
        </w:numPr>
        <w:tabs>
          <w:tab w:val="left" w:pos="-720"/>
          <w:tab w:val="left" w:pos="0"/>
          <w:tab w:val="left" w:pos="720"/>
          <w:tab w:val="left" w:pos="1440"/>
          <w:tab w:val="left" w:pos="2160"/>
          <w:tab w:val="left" w:pos="2835"/>
        </w:tabs>
        <w:rPr>
          <w:color w:val="000000" w:themeColor="text1"/>
        </w:rPr>
      </w:pPr>
      <w:r w:rsidRPr="00B05EBD">
        <w:rPr>
          <w:color w:val="000000" w:themeColor="text1"/>
        </w:rPr>
        <w:t>National &amp; Regional Networks</w:t>
      </w:r>
      <w:r>
        <w:rPr>
          <w:color w:val="000000" w:themeColor="text1"/>
        </w:rPr>
        <w:t xml:space="preserve"> </w:t>
      </w:r>
    </w:p>
    <w:p w14:paraId="551D2D1B" w14:textId="5F917B57" w:rsidR="008576EE" w:rsidRDefault="008576EE" w:rsidP="00BC7BE6">
      <w:pPr>
        <w:pStyle w:val="ListParagraph"/>
        <w:widowControl w:val="0"/>
        <w:tabs>
          <w:tab w:val="left" w:pos="-720"/>
          <w:tab w:val="left" w:pos="0"/>
          <w:tab w:val="left" w:pos="720"/>
          <w:tab w:val="left" w:pos="1440"/>
          <w:tab w:val="left" w:pos="2160"/>
          <w:tab w:val="left" w:pos="2835"/>
        </w:tabs>
        <w:ind w:left="360"/>
        <w:rPr>
          <w:color w:val="000000" w:themeColor="text1"/>
        </w:rPr>
      </w:pPr>
    </w:p>
    <w:p w14:paraId="6B359EA8" w14:textId="77777777" w:rsidR="00DC20E2" w:rsidRDefault="00DC20E2" w:rsidP="00BC7BE6">
      <w:pPr>
        <w:pStyle w:val="ListParagraph"/>
        <w:widowControl w:val="0"/>
        <w:tabs>
          <w:tab w:val="left" w:pos="-720"/>
          <w:tab w:val="left" w:pos="0"/>
          <w:tab w:val="left" w:pos="720"/>
          <w:tab w:val="left" w:pos="1440"/>
          <w:tab w:val="left" w:pos="2160"/>
          <w:tab w:val="left" w:pos="2835"/>
        </w:tabs>
        <w:ind w:left="360"/>
        <w:rPr>
          <w:color w:val="000000" w:themeColor="text1"/>
        </w:rPr>
      </w:pPr>
    </w:p>
    <w:p w14:paraId="5B584A09" w14:textId="77777777" w:rsidR="008576EE" w:rsidRDefault="008576EE" w:rsidP="00BC7BE6">
      <w:pPr>
        <w:pStyle w:val="ListParagraph"/>
        <w:widowControl w:val="0"/>
        <w:numPr>
          <w:ilvl w:val="0"/>
          <w:numId w:val="2"/>
        </w:numPr>
        <w:tabs>
          <w:tab w:val="left" w:pos="-720"/>
          <w:tab w:val="left" w:pos="0"/>
          <w:tab w:val="left" w:pos="720"/>
          <w:tab w:val="left" w:pos="1440"/>
          <w:tab w:val="left" w:pos="2160"/>
          <w:tab w:val="left" w:pos="2835"/>
        </w:tabs>
        <w:rPr>
          <w:b/>
          <w:color w:val="000000" w:themeColor="text1"/>
        </w:rPr>
      </w:pPr>
      <w:r w:rsidRPr="00B05EBD">
        <w:rPr>
          <w:b/>
          <w:color w:val="000000" w:themeColor="text1"/>
        </w:rPr>
        <w:t>GENERAL</w:t>
      </w:r>
    </w:p>
    <w:p w14:paraId="651D2451" w14:textId="77777777" w:rsidR="008576EE" w:rsidRPr="00B05EBD" w:rsidRDefault="008576EE" w:rsidP="00BC7BE6">
      <w:pPr>
        <w:pStyle w:val="ListParagraph"/>
        <w:widowControl w:val="0"/>
        <w:tabs>
          <w:tab w:val="left" w:pos="-720"/>
          <w:tab w:val="left" w:pos="0"/>
          <w:tab w:val="left" w:pos="720"/>
          <w:tab w:val="left" w:pos="1440"/>
          <w:tab w:val="left" w:pos="2160"/>
          <w:tab w:val="left" w:pos="2835"/>
        </w:tabs>
        <w:rPr>
          <w:b/>
          <w:color w:val="000000" w:themeColor="text1"/>
        </w:rPr>
      </w:pPr>
    </w:p>
    <w:p w14:paraId="2A072A98" w14:textId="77777777" w:rsidR="008576EE" w:rsidRPr="00B05EBD" w:rsidRDefault="008576EE" w:rsidP="00BC7BE6">
      <w:pPr>
        <w:pStyle w:val="ListParagraph"/>
        <w:widowControl w:val="0"/>
        <w:numPr>
          <w:ilvl w:val="0"/>
          <w:numId w:val="9"/>
        </w:numPr>
        <w:ind w:right="-120"/>
      </w:pPr>
      <w:bookmarkStart w:id="2" w:name="_Hlk23251628"/>
      <w:r w:rsidRPr="00B05EBD">
        <w:t>Ability to participate in the locality on-call rota including evening and weekends</w:t>
      </w:r>
      <w:r>
        <w:t>.</w:t>
      </w:r>
    </w:p>
    <w:bookmarkEnd w:id="2"/>
    <w:p w14:paraId="6FF9C3A9" w14:textId="77777777" w:rsidR="008576EE" w:rsidRPr="00B05EBD" w:rsidRDefault="008576EE" w:rsidP="00BC7BE6">
      <w:pPr>
        <w:pStyle w:val="ListParagraph"/>
        <w:widowControl w:val="0"/>
        <w:numPr>
          <w:ilvl w:val="0"/>
          <w:numId w:val="8"/>
        </w:numPr>
        <w:tabs>
          <w:tab w:val="left" w:pos="-720"/>
          <w:tab w:val="left" w:pos="0"/>
          <w:tab w:val="left" w:pos="720"/>
          <w:tab w:val="left" w:pos="1440"/>
          <w:tab w:val="left" w:pos="2160"/>
          <w:tab w:val="left" w:pos="2835"/>
        </w:tabs>
        <w:rPr>
          <w:color w:val="000000" w:themeColor="text1"/>
        </w:rPr>
      </w:pPr>
      <w:proofErr w:type="gramStart"/>
      <w:r w:rsidRPr="00B05EBD">
        <w:rPr>
          <w:color w:val="000000" w:themeColor="text1"/>
        </w:rPr>
        <w:t>Apply the organisational values and management competencies to every aspect of the role at all times</w:t>
      </w:r>
      <w:proofErr w:type="gramEnd"/>
      <w:r w:rsidRPr="00B05EBD">
        <w:rPr>
          <w:color w:val="000000" w:themeColor="text1"/>
        </w:rPr>
        <w:t xml:space="preserve">. </w:t>
      </w:r>
    </w:p>
    <w:p w14:paraId="5BD41E4F" w14:textId="77777777" w:rsidR="008576EE" w:rsidRPr="00B05EBD" w:rsidRDefault="008576EE" w:rsidP="00BC7BE6">
      <w:pPr>
        <w:pStyle w:val="ListParagraph"/>
        <w:widowControl w:val="0"/>
        <w:numPr>
          <w:ilvl w:val="0"/>
          <w:numId w:val="8"/>
        </w:numPr>
        <w:tabs>
          <w:tab w:val="left" w:pos="-720"/>
          <w:tab w:val="left" w:pos="0"/>
          <w:tab w:val="left" w:pos="720"/>
          <w:tab w:val="left" w:pos="1440"/>
          <w:tab w:val="left" w:pos="2160"/>
          <w:tab w:val="left" w:pos="2835"/>
        </w:tabs>
        <w:rPr>
          <w:color w:val="000000" w:themeColor="text1"/>
        </w:rPr>
      </w:pPr>
      <w:r w:rsidRPr="00B05EBD">
        <w:rPr>
          <w:color w:val="000000" w:themeColor="text1"/>
        </w:rPr>
        <w:t xml:space="preserve">Promote and maintain the brand standards of the organisation. </w:t>
      </w:r>
    </w:p>
    <w:p w14:paraId="739B9689" w14:textId="77777777" w:rsidR="008576EE" w:rsidRPr="00B05EBD" w:rsidRDefault="008576EE" w:rsidP="00BC7BE6">
      <w:pPr>
        <w:pStyle w:val="ListParagraph"/>
        <w:widowControl w:val="0"/>
        <w:numPr>
          <w:ilvl w:val="0"/>
          <w:numId w:val="8"/>
        </w:numPr>
        <w:tabs>
          <w:tab w:val="left" w:pos="-720"/>
          <w:tab w:val="left" w:pos="0"/>
          <w:tab w:val="left" w:pos="720"/>
          <w:tab w:val="left" w:pos="1440"/>
          <w:tab w:val="left" w:pos="2160"/>
          <w:tab w:val="left" w:pos="2835"/>
        </w:tabs>
        <w:rPr>
          <w:color w:val="000000" w:themeColor="text1"/>
        </w:rPr>
      </w:pPr>
      <w:r w:rsidRPr="00B05EBD">
        <w:rPr>
          <w:color w:val="000000" w:themeColor="text1"/>
        </w:rPr>
        <w:t xml:space="preserve">Be aware of and </w:t>
      </w:r>
      <w:proofErr w:type="gramStart"/>
      <w:r w:rsidRPr="00B05EBD">
        <w:rPr>
          <w:color w:val="000000" w:themeColor="text1"/>
        </w:rPr>
        <w:t>adhere to organisational policies at all times</w:t>
      </w:r>
      <w:proofErr w:type="gramEnd"/>
      <w:r w:rsidRPr="00B05EBD">
        <w:rPr>
          <w:color w:val="000000" w:themeColor="text1"/>
        </w:rPr>
        <w:t>.</w:t>
      </w:r>
    </w:p>
    <w:p w14:paraId="32EAFDCE" w14:textId="77777777" w:rsidR="008576EE" w:rsidRPr="00B05EBD" w:rsidRDefault="008576EE" w:rsidP="00BC7BE6">
      <w:pPr>
        <w:pStyle w:val="ListParagraph"/>
        <w:widowControl w:val="0"/>
        <w:numPr>
          <w:ilvl w:val="0"/>
          <w:numId w:val="8"/>
        </w:numPr>
        <w:tabs>
          <w:tab w:val="left" w:pos="-720"/>
          <w:tab w:val="left" w:pos="0"/>
          <w:tab w:val="left" w:pos="720"/>
          <w:tab w:val="left" w:pos="1440"/>
          <w:tab w:val="left" w:pos="2160"/>
          <w:tab w:val="left" w:pos="2835"/>
        </w:tabs>
        <w:rPr>
          <w:color w:val="000000" w:themeColor="text1"/>
        </w:rPr>
      </w:pPr>
      <w:r w:rsidRPr="00B05EBD">
        <w:rPr>
          <w:color w:val="000000" w:themeColor="text1"/>
        </w:rPr>
        <w:t>Take part in progress/performance reviews throughout the year.</w:t>
      </w:r>
    </w:p>
    <w:p w14:paraId="7C17A15F" w14:textId="77777777" w:rsidR="008576EE" w:rsidRPr="00B05EBD" w:rsidRDefault="008576EE" w:rsidP="00BC7BE6">
      <w:pPr>
        <w:pStyle w:val="ListParagraph"/>
        <w:widowControl w:val="0"/>
        <w:numPr>
          <w:ilvl w:val="0"/>
          <w:numId w:val="8"/>
        </w:numPr>
        <w:tabs>
          <w:tab w:val="left" w:pos="-720"/>
          <w:tab w:val="left" w:pos="0"/>
          <w:tab w:val="left" w:pos="720"/>
          <w:tab w:val="left" w:pos="1440"/>
          <w:tab w:val="left" w:pos="2160"/>
          <w:tab w:val="left" w:pos="2835"/>
        </w:tabs>
        <w:rPr>
          <w:color w:val="000000" w:themeColor="text1"/>
        </w:rPr>
      </w:pPr>
      <w:r w:rsidRPr="00B05EBD">
        <w:rPr>
          <w:color w:val="000000" w:themeColor="text1"/>
        </w:rPr>
        <w:t>Cooperate with other organisational departments.</w:t>
      </w:r>
    </w:p>
    <w:p w14:paraId="3196BC0A" w14:textId="77777777" w:rsidR="008576EE" w:rsidRDefault="008576EE" w:rsidP="00BC7BE6">
      <w:pPr>
        <w:pStyle w:val="ListParagraph"/>
        <w:widowControl w:val="0"/>
        <w:numPr>
          <w:ilvl w:val="0"/>
          <w:numId w:val="8"/>
        </w:numPr>
        <w:tabs>
          <w:tab w:val="left" w:pos="-720"/>
          <w:tab w:val="left" w:pos="0"/>
          <w:tab w:val="left" w:pos="720"/>
          <w:tab w:val="left" w:pos="1440"/>
          <w:tab w:val="left" w:pos="2160"/>
          <w:tab w:val="left" w:pos="2835"/>
        </w:tabs>
        <w:rPr>
          <w:color w:val="000000" w:themeColor="text1"/>
        </w:rPr>
      </w:pPr>
      <w:r w:rsidRPr="00B05EBD">
        <w:rPr>
          <w:color w:val="000000" w:themeColor="text1"/>
        </w:rPr>
        <w:t>Attend training courses and complete training modules as required to meet requirements of post.</w:t>
      </w:r>
    </w:p>
    <w:p w14:paraId="7EB88F4A" w14:textId="7EFE6AAC" w:rsidR="008576EE" w:rsidRPr="00B05EBD" w:rsidRDefault="008576EE" w:rsidP="00BC7BE6">
      <w:pPr>
        <w:pStyle w:val="ListParagraph"/>
        <w:widowControl w:val="0"/>
        <w:numPr>
          <w:ilvl w:val="0"/>
          <w:numId w:val="8"/>
        </w:numPr>
        <w:tabs>
          <w:tab w:val="left" w:pos="-720"/>
          <w:tab w:val="left" w:pos="0"/>
          <w:tab w:val="left" w:pos="720"/>
          <w:tab w:val="left" w:pos="1440"/>
          <w:tab w:val="left" w:pos="2160"/>
          <w:tab w:val="left" w:pos="2835"/>
        </w:tabs>
        <w:rPr>
          <w:color w:val="000000" w:themeColor="text1"/>
        </w:rPr>
      </w:pPr>
      <w:r>
        <w:rPr>
          <w:color w:val="000000" w:themeColor="text1"/>
        </w:rPr>
        <w:t xml:space="preserve">Regularly competency check staff in key result areas including housing/move on knowledge, </w:t>
      </w:r>
      <w:bookmarkStart w:id="3" w:name="_Hlk45032974"/>
      <w:r>
        <w:rPr>
          <w:color w:val="000000" w:themeColor="text1"/>
        </w:rPr>
        <w:t>use of Solution Focus in practice</w:t>
      </w:r>
      <w:bookmarkEnd w:id="3"/>
      <w:r>
        <w:rPr>
          <w:color w:val="000000" w:themeColor="text1"/>
        </w:rPr>
        <w:t xml:space="preserve">, Safeguarding, Health &amp; Safety and GDPR. </w:t>
      </w:r>
      <w:r w:rsidRPr="00B05EBD">
        <w:rPr>
          <w:color w:val="000000" w:themeColor="text1"/>
        </w:rPr>
        <w:t xml:space="preserve"> </w:t>
      </w:r>
    </w:p>
    <w:p w14:paraId="5A8AE8B3" w14:textId="77777777" w:rsidR="009D1E1E" w:rsidRDefault="008576EE" w:rsidP="00BC7BE6">
      <w:pPr>
        <w:pStyle w:val="ListParagraph"/>
        <w:widowControl w:val="0"/>
        <w:numPr>
          <w:ilvl w:val="0"/>
          <w:numId w:val="8"/>
        </w:numPr>
        <w:tabs>
          <w:tab w:val="left" w:pos="-720"/>
          <w:tab w:val="left" w:pos="0"/>
          <w:tab w:val="left" w:pos="720"/>
          <w:tab w:val="left" w:pos="1440"/>
          <w:tab w:val="left" w:pos="2160"/>
          <w:tab w:val="left" w:pos="2835"/>
        </w:tabs>
        <w:rPr>
          <w:color w:val="000000" w:themeColor="text1"/>
        </w:rPr>
      </w:pPr>
      <w:r w:rsidRPr="00B05EBD">
        <w:rPr>
          <w:color w:val="000000" w:themeColor="text1"/>
        </w:rPr>
        <w:t xml:space="preserve">Take responsibility for own personal development, seeking out opportunities to learn new skills. </w:t>
      </w:r>
    </w:p>
    <w:p w14:paraId="5738B4DA" w14:textId="2FAB14A2" w:rsidR="00FC067D" w:rsidRPr="009D1E1E" w:rsidRDefault="00667031" w:rsidP="00BC7BE6">
      <w:pPr>
        <w:pStyle w:val="ListParagraph"/>
        <w:widowControl w:val="0"/>
        <w:numPr>
          <w:ilvl w:val="0"/>
          <w:numId w:val="8"/>
        </w:numPr>
        <w:tabs>
          <w:tab w:val="left" w:pos="-720"/>
          <w:tab w:val="left" w:pos="0"/>
          <w:tab w:val="left" w:pos="720"/>
          <w:tab w:val="left" w:pos="1440"/>
          <w:tab w:val="left" w:pos="2160"/>
          <w:tab w:val="left" w:pos="2835"/>
        </w:tabs>
        <w:rPr>
          <w:color w:val="000000" w:themeColor="text1"/>
        </w:rPr>
      </w:pPr>
      <w:r w:rsidRPr="009D1E1E">
        <w:rPr>
          <w:color w:val="auto"/>
        </w:rPr>
        <w:t>P</w:t>
      </w:r>
      <w:r w:rsidR="00FC067D" w:rsidRPr="009D1E1E">
        <w:rPr>
          <w:color w:val="auto"/>
        </w:rPr>
        <w:t xml:space="preserve">rovide effective </w:t>
      </w:r>
      <w:r w:rsidR="003E5FF2" w:rsidRPr="009D1E1E">
        <w:rPr>
          <w:color w:val="auto"/>
        </w:rPr>
        <w:t>housing</w:t>
      </w:r>
      <w:r w:rsidR="00FC067D" w:rsidRPr="009D1E1E">
        <w:rPr>
          <w:color w:val="auto"/>
        </w:rPr>
        <w:t xml:space="preserve"> management through expressing clear expectations of licence agreement terms at point of allocation and a </w:t>
      </w:r>
      <w:r w:rsidRPr="009D1E1E">
        <w:rPr>
          <w:color w:val="auto"/>
        </w:rPr>
        <w:t xml:space="preserve">procedure for breaches with regards to </w:t>
      </w:r>
      <w:r w:rsidR="003E5FF2" w:rsidRPr="009D1E1E">
        <w:rPr>
          <w:color w:val="auto"/>
        </w:rPr>
        <w:t>the management agreement with the landlord.</w:t>
      </w:r>
    </w:p>
    <w:p w14:paraId="612C0B06" w14:textId="21BCC0A1" w:rsidR="0062184B" w:rsidRDefault="00A459A7" w:rsidP="00BC7BE6">
      <w:pPr>
        <w:pStyle w:val="ListParagraph"/>
        <w:widowControl w:val="0"/>
        <w:numPr>
          <w:ilvl w:val="0"/>
          <w:numId w:val="1"/>
        </w:numPr>
        <w:tabs>
          <w:tab w:val="left" w:pos="-720"/>
          <w:tab w:val="left" w:pos="0"/>
          <w:tab w:val="left" w:pos="720"/>
          <w:tab w:val="left" w:pos="1440"/>
          <w:tab w:val="left" w:pos="2160"/>
          <w:tab w:val="left" w:pos="2835"/>
        </w:tabs>
        <w:rPr>
          <w:color w:val="000000" w:themeColor="text1"/>
        </w:rPr>
      </w:pPr>
      <w:r>
        <w:rPr>
          <w:color w:val="000000" w:themeColor="text1"/>
        </w:rPr>
        <w:t>Undertake</w:t>
      </w:r>
      <w:r w:rsidR="000F1CFA">
        <w:rPr>
          <w:color w:val="000000" w:themeColor="text1"/>
        </w:rPr>
        <w:t xml:space="preserve"> and/or oversee </w:t>
      </w:r>
      <w:r>
        <w:rPr>
          <w:color w:val="000000" w:themeColor="text1"/>
        </w:rPr>
        <w:t xml:space="preserve">housing management tasks as specified. </w:t>
      </w:r>
    </w:p>
    <w:p w14:paraId="71AFE1C8" w14:textId="44EADC10" w:rsidR="00FC067D" w:rsidRPr="009D1E1E" w:rsidRDefault="000F1CFA" w:rsidP="00BC7BE6">
      <w:pPr>
        <w:pStyle w:val="ListParagraph"/>
        <w:widowControl w:val="0"/>
        <w:numPr>
          <w:ilvl w:val="0"/>
          <w:numId w:val="1"/>
        </w:numPr>
        <w:tabs>
          <w:tab w:val="left" w:pos="-720"/>
          <w:tab w:val="left" w:pos="0"/>
          <w:tab w:val="left" w:pos="720"/>
          <w:tab w:val="left" w:pos="1440"/>
          <w:tab w:val="left" w:pos="2160"/>
          <w:tab w:val="left" w:pos="2835"/>
        </w:tabs>
        <w:rPr>
          <w:color w:val="000000" w:themeColor="text1"/>
        </w:rPr>
      </w:pPr>
      <w:r>
        <w:rPr>
          <w:color w:val="000000" w:themeColor="text1"/>
        </w:rPr>
        <w:t>Coordinate the on</w:t>
      </w:r>
      <w:r w:rsidR="009D1E1E">
        <w:rPr>
          <w:color w:val="000000" w:themeColor="text1"/>
        </w:rPr>
        <w:t>-</w:t>
      </w:r>
      <w:r>
        <w:rPr>
          <w:color w:val="000000" w:themeColor="text1"/>
        </w:rPr>
        <w:t>call hub for the organisation, p</w:t>
      </w:r>
      <w:r w:rsidR="00FC067D" w:rsidRPr="00230DB9">
        <w:t xml:space="preserve">articipate in the On-call rota arrangements </w:t>
      </w:r>
      <w:r w:rsidR="00FC067D" w:rsidRPr="000F1CFA">
        <w:rPr>
          <w:color w:val="000000" w:themeColor="text1"/>
        </w:rPr>
        <w:t>as s</w:t>
      </w:r>
      <w:r w:rsidR="00087D45" w:rsidRPr="000F1CFA">
        <w:rPr>
          <w:color w:val="auto"/>
        </w:rPr>
        <w:t xml:space="preserve">pecified in the </w:t>
      </w:r>
      <w:r w:rsidR="009D1E1E" w:rsidRPr="000F1CFA">
        <w:rPr>
          <w:color w:val="auto"/>
        </w:rPr>
        <w:t>On-Call</w:t>
      </w:r>
      <w:r w:rsidR="00FC067D" w:rsidRPr="000F1CFA">
        <w:rPr>
          <w:color w:val="auto"/>
        </w:rPr>
        <w:t xml:space="preserve"> management procedure.</w:t>
      </w:r>
    </w:p>
    <w:p w14:paraId="04AA4AAB" w14:textId="77777777" w:rsidR="009D1E1E" w:rsidRPr="00B05EBD" w:rsidRDefault="009D1E1E" w:rsidP="00BC7BE6">
      <w:pPr>
        <w:pStyle w:val="ListParagraph"/>
        <w:widowControl w:val="0"/>
        <w:numPr>
          <w:ilvl w:val="0"/>
          <w:numId w:val="1"/>
        </w:numPr>
        <w:tabs>
          <w:tab w:val="left" w:pos="-720"/>
          <w:tab w:val="left" w:pos="0"/>
          <w:tab w:val="left" w:pos="720"/>
          <w:tab w:val="left" w:pos="1440"/>
          <w:tab w:val="left" w:pos="2160"/>
          <w:tab w:val="left" w:pos="2835"/>
        </w:tabs>
        <w:rPr>
          <w:color w:val="000000" w:themeColor="text1"/>
        </w:rPr>
      </w:pPr>
      <w:r w:rsidRPr="00B05EBD">
        <w:t xml:space="preserve">In addition to the duties and responsibilities outlined, you must be prepared to undertake such additional duties that may result from changing circumstances, but which may not of necessity change the general character or level of responsibility to the post. </w:t>
      </w:r>
    </w:p>
    <w:p w14:paraId="42E75E5E" w14:textId="21A6D69B" w:rsidR="009D1E1E" w:rsidRDefault="009D1E1E" w:rsidP="00BC7BE6">
      <w:pPr>
        <w:pStyle w:val="ListParagraph"/>
        <w:widowControl w:val="0"/>
        <w:numPr>
          <w:ilvl w:val="0"/>
          <w:numId w:val="1"/>
        </w:numPr>
        <w:tabs>
          <w:tab w:val="left" w:pos="-720"/>
          <w:tab w:val="left" w:pos="0"/>
          <w:tab w:val="left" w:pos="720"/>
          <w:tab w:val="left" w:pos="1440"/>
          <w:tab w:val="left" w:pos="2160"/>
          <w:tab w:val="left" w:pos="2835"/>
        </w:tabs>
        <w:rPr>
          <w:color w:val="000000" w:themeColor="text1"/>
        </w:rPr>
      </w:pPr>
      <w:r w:rsidRPr="00B05EBD">
        <w:t>Adhere to the organisation’s no smoking policy for staff at all its premises</w:t>
      </w:r>
    </w:p>
    <w:p w14:paraId="5FC6446A" w14:textId="605F98D8" w:rsidR="009D1E1E" w:rsidRDefault="009D1E1E" w:rsidP="00BC7BE6">
      <w:pPr>
        <w:widowControl w:val="0"/>
        <w:tabs>
          <w:tab w:val="left" w:pos="-720"/>
          <w:tab w:val="left" w:pos="0"/>
          <w:tab w:val="left" w:pos="720"/>
          <w:tab w:val="left" w:pos="1440"/>
          <w:tab w:val="left" w:pos="2160"/>
          <w:tab w:val="left" w:pos="2835"/>
        </w:tabs>
        <w:rPr>
          <w:color w:val="000000" w:themeColor="text1"/>
        </w:rPr>
      </w:pPr>
    </w:p>
    <w:p w14:paraId="4E7777A6" w14:textId="58360BB2" w:rsidR="009D1E1E" w:rsidRDefault="009D1E1E" w:rsidP="009D1E1E">
      <w:pPr>
        <w:widowControl w:val="0"/>
        <w:tabs>
          <w:tab w:val="left" w:pos="-720"/>
          <w:tab w:val="left" w:pos="0"/>
          <w:tab w:val="left" w:pos="720"/>
          <w:tab w:val="left" w:pos="1440"/>
          <w:tab w:val="left" w:pos="2160"/>
          <w:tab w:val="left" w:pos="2835"/>
        </w:tabs>
        <w:spacing w:line="360" w:lineRule="auto"/>
        <w:rPr>
          <w:color w:val="000000" w:themeColor="text1"/>
        </w:rPr>
      </w:pPr>
    </w:p>
    <w:p w14:paraId="2C6B9730" w14:textId="3693D904" w:rsidR="009D1E1E" w:rsidRDefault="009D1E1E" w:rsidP="009D1E1E">
      <w:pPr>
        <w:widowControl w:val="0"/>
        <w:tabs>
          <w:tab w:val="left" w:pos="-720"/>
          <w:tab w:val="left" w:pos="0"/>
          <w:tab w:val="left" w:pos="720"/>
          <w:tab w:val="left" w:pos="1440"/>
          <w:tab w:val="left" w:pos="2160"/>
          <w:tab w:val="left" w:pos="2835"/>
        </w:tabs>
        <w:spacing w:line="360" w:lineRule="auto"/>
        <w:rPr>
          <w:color w:val="000000" w:themeColor="text1"/>
        </w:rPr>
      </w:pPr>
    </w:p>
    <w:p w14:paraId="60F93A5B" w14:textId="54408EF9" w:rsidR="009D1E1E" w:rsidRDefault="009D1E1E" w:rsidP="009D1E1E">
      <w:pPr>
        <w:widowControl w:val="0"/>
        <w:tabs>
          <w:tab w:val="left" w:pos="-720"/>
          <w:tab w:val="left" w:pos="0"/>
          <w:tab w:val="left" w:pos="720"/>
          <w:tab w:val="left" w:pos="1440"/>
          <w:tab w:val="left" w:pos="2160"/>
          <w:tab w:val="left" w:pos="2835"/>
        </w:tabs>
        <w:spacing w:line="360" w:lineRule="auto"/>
        <w:rPr>
          <w:color w:val="000000" w:themeColor="text1"/>
        </w:rPr>
      </w:pPr>
    </w:p>
    <w:p w14:paraId="4BB9BF19" w14:textId="2FE4F75A" w:rsidR="009D1E1E" w:rsidRDefault="009D1E1E" w:rsidP="009D1E1E">
      <w:pPr>
        <w:widowControl w:val="0"/>
        <w:tabs>
          <w:tab w:val="left" w:pos="-720"/>
          <w:tab w:val="left" w:pos="0"/>
          <w:tab w:val="left" w:pos="720"/>
          <w:tab w:val="left" w:pos="1440"/>
          <w:tab w:val="left" w:pos="2160"/>
          <w:tab w:val="left" w:pos="2835"/>
        </w:tabs>
        <w:spacing w:line="360" w:lineRule="auto"/>
        <w:rPr>
          <w:color w:val="000000" w:themeColor="text1"/>
        </w:rPr>
      </w:pPr>
    </w:p>
    <w:tbl>
      <w:tblPr>
        <w:tblStyle w:val="1"/>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9640"/>
        <w:gridCol w:w="567"/>
      </w:tblGrid>
      <w:tr w:rsidR="00BC7BE6" w:rsidRPr="00B05EBD" w14:paraId="717FB091" w14:textId="77777777" w:rsidTr="00BC7BE6">
        <w:trPr>
          <w:cantSplit/>
          <w:trHeight w:val="2023"/>
        </w:trPr>
        <w:tc>
          <w:tcPr>
            <w:tcW w:w="567" w:type="dxa"/>
          </w:tcPr>
          <w:p w14:paraId="5C26ACFA" w14:textId="77777777" w:rsidR="00BC7BE6" w:rsidRPr="00B05EBD" w:rsidRDefault="00BC7BE6" w:rsidP="003915FB">
            <w:pPr>
              <w:widowControl w:val="0"/>
              <w:spacing w:line="360" w:lineRule="auto"/>
              <w:ind w:right="-540"/>
              <w:rPr>
                <w:b/>
              </w:rPr>
            </w:pPr>
          </w:p>
        </w:tc>
        <w:tc>
          <w:tcPr>
            <w:tcW w:w="9640" w:type="dxa"/>
          </w:tcPr>
          <w:p w14:paraId="52C6DF3E" w14:textId="77777777" w:rsidR="00BC7BE6" w:rsidRPr="00B05EBD" w:rsidRDefault="00BC7BE6" w:rsidP="003915FB">
            <w:pPr>
              <w:pStyle w:val="Heading1"/>
              <w:keepNext w:val="0"/>
              <w:keepLines w:val="0"/>
              <w:widowControl w:val="0"/>
              <w:spacing w:before="200" w:after="0" w:line="360" w:lineRule="auto"/>
              <w:contextualSpacing w:val="0"/>
              <w:rPr>
                <w:sz w:val="22"/>
                <w:szCs w:val="22"/>
              </w:rPr>
            </w:pPr>
            <w:r w:rsidRPr="00B05EBD">
              <w:rPr>
                <w:b/>
                <w:sz w:val="22"/>
                <w:szCs w:val="22"/>
              </w:rPr>
              <w:t>Person Specification</w:t>
            </w:r>
            <w:r w:rsidRPr="00B05EBD">
              <w:rPr>
                <w:sz w:val="22"/>
                <w:szCs w:val="22"/>
              </w:rPr>
              <w:t xml:space="preserve">     </w:t>
            </w:r>
          </w:p>
          <w:p w14:paraId="326F20FF" w14:textId="77777777" w:rsidR="00BC7BE6" w:rsidRPr="00B05EBD" w:rsidRDefault="00BC7BE6" w:rsidP="003915FB"/>
        </w:tc>
        <w:tc>
          <w:tcPr>
            <w:tcW w:w="567" w:type="dxa"/>
            <w:textDirection w:val="btLr"/>
          </w:tcPr>
          <w:p w14:paraId="6C519773" w14:textId="54ADC404" w:rsidR="00BC7BE6" w:rsidRPr="00B05EBD" w:rsidRDefault="00BC7BE6" w:rsidP="003915FB">
            <w:pPr>
              <w:pStyle w:val="Heading3"/>
              <w:keepNext w:val="0"/>
              <w:keepLines w:val="0"/>
              <w:widowControl w:val="0"/>
              <w:spacing w:before="0" w:after="0" w:line="360" w:lineRule="auto"/>
              <w:ind w:left="113" w:right="-540"/>
              <w:contextualSpacing w:val="0"/>
              <w:rPr>
                <w:sz w:val="22"/>
                <w:szCs w:val="22"/>
              </w:rPr>
            </w:pPr>
            <w:r w:rsidRPr="00B05EBD">
              <w:rPr>
                <w:sz w:val="22"/>
                <w:szCs w:val="22"/>
              </w:rPr>
              <w:t>Desirable/Essential</w:t>
            </w:r>
          </w:p>
        </w:tc>
      </w:tr>
      <w:tr w:rsidR="009D1E1E" w:rsidRPr="00B05EBD" w14:paraId="64C8E933" w14:textId="77777777" w:rsidTr="003915FB">
        <w:trPr>
          <w:cantSplit/>
          <w:trHeight w:val="407"/>
        </w:trPr>
        <w:tc>
          <w:tcPr>
            <w:tcW w:w="567" w:type="dxa"/>
          </w:tcPr>
          <w:p w14:paraId="4AA5B119" w14:textId="77777777" w:rsidR="009D1E1E" w:rsidRPr="00B05EBD" w:rsidRDefault="009D1E1E" w:rsidP="003915FB">
            <w:pPr>
              <w:widowControl w:val="0"/>
              <w:spacing w:line="360" w:lineRule="auto"/>
              <w:ind w:right="-540"/>
            </w:pPr>
            <w:r w:rsidRPr="00B05EBD">
              <w:rPr>
                <w:b/>
              </w:rPr>
              <w:t>1</w:t>
            </w:r>
          </w:p>
        </w:tc>
        <w:tc>
          <w:tcPr>
            <w:tcW w:w="10207" w:type="dxa"/>
            <w:gridSpan w:val="2"/>
            <w:shd w:val="clear" w:color="auto" w:fill="F2F2F2" w:themeFill="background1" w:themeFillShade="F2"/>
          </w:tcPr>
          <w:p w14:paraId="5187E0D3" w14:textId="77777777" w:rsidR="009D1E1E" w:rsidRPr="00B05EBD" w:rsidRDefault="009D1E1E" w:rsidP="003915FB">
            <w:pPr>
              <w:pStyle w:val="Heading3"/>
              <w:keepNext w:val="0"/>
              <w:keepLines w:val="0"/>
              <w:widowControl w:val="0"/>
              <w:spacing w:before="0" w:after="0" w:line="360" w:lineRule="auto"/>
              <w:ind w:right="-540"/>
              <w:contextualSpacing w:val="0"/>
              <w:rPr>
                <w:sz w:val="22"/>
                <w:szCs w:val="22"/>
              </w:rPr>
            </w:pPr>
            <w:bookmarkStart w:id="4" w:name="_bknyh5nupyz9" w:colFirst="0" w:colLast="0"/>
            <w:bookmarkEnd w:id="4"/>
            <w:r w:rsidRPr="00B05EBD">
              <w:rPr>
                <w:b/>
                <w:sz w:val="22"/>
                <w:szCs w:val="22"/>
              </w:rPr>
              <w:t>Skills &amp; Abilities</w:t>
            </w:r>
            <w:bookmarkStart w:id="5" w:name="_6cwmck5wpsip" w:colFirst="0" w:colLast="0"/>
            <w:bookmarkEnd w:id="5"/>
          </w:p>
        </w:tc>
      </w:tr>
      <w:tr w:rsidR="00BC7BE6" w:rsidRPr="00B05EBD" w14:paraId="4BE5AEBC" w14:textId="77777777" w:rsidTr="00BC7BE6">
        <w:tc>
          <w:tcPr>
            <w:tcW w:w="567" w:type="dxa"/>
          </w:tcPr>
          <w:p w14:paraId="0AA72E9C" w14:textId="77777777" w:rsidR="00BC7BE6" w:rsidRPr="00B05EBD" w:rsidRDefault="00BC7BE6" w:rsidP="003915FB">
            <w:pPr>
              <w:widowControl w:val="0"/>
              <w:spacing w:line="360" w:lineRule="auto"/>
              <w:ind w:right="-120"/>
            </w:pPr>
            <w:r w:rsidRPr="00B05EBD">
              <w:t>1.1</w:t>
            </w:r>
          </w:p>
        </w:tc>
        <w:tc>
          <w:tcPr>
            <w:tcW w:w="9640" w:type="dxa"/>
          </w:tcPr>
          <w:p w14:paraId="4AB3CB6C" w14:textId="53E41277" w:rsidR="00BC7BE6" w:rsidRPr="00B05EBD" w:rsidRDefault="00844D5B" w:rsidP="003915FB">
            <w:pPr>
              <w:widowControl w:val="0"/>
              <w:spacing w:line="360" w:lineRule="auto"/>
              <w:ind w:left="-35" w:right="-120"/>
            </w:pPr>
            <w:r>
              <w:t>Standard of behaviour is in line with Goleudy values and ethos as set out in Code of Conduct and management competencies</w:t>
            </w:r>
          </w:p>
        </w:tc>
        <w:tc>
          <w:tcPr>
            <w:tcW w:w="567" w:type="dxa"/>
            <w:vAlign w:val="center"/>
          </w:tcPr>
          <w:p w14:paraId="6E8FC347" w14:textId="77777777" w:rsidR="00BC7BE6" w:rsidRPr="00B05EBD" w:rsidRDefault="00BC7BE6" w:rsidP="003915FB">
            <w:pPr>
              <w:widowControl w:val="0"/>
              <w:spacing w:line="360" w:lineRule="auto"/>
              <w:ind w:right="-120"/>
            </w:pPr>
            <w:r w:rsidRPr="00B05EBD">
              <w:t>E</w:t>
            </w:r>
          </w:p>
        </w:tc>
      </w:tr>
      <w:tr w:rsidR="00BC7BE6" w:rsidRPr="00B05EBD" w14:paraId="0A5B8960" w14:textId="77777777" w:rsidTr="00BC7BE6">
        <w:tc>
          <w:tcPr>
            <w:tcW w:w="567" w:type="dxa"/>
          </w:tcPr>
          <w:p w14:paraId="456D4760" w14:textId="77777777" w:rsidR="00BC7BE6" w:rsidRPr="00B05EBD" w:rsidRDefault="00BC7BE6" w:rsidP="003915FB">
            <w:pPr>
              <w:widowControl w:val="0"/>
              <w:spacing w:line="360" w:lineRule="auto"/>
              <w:ind w:right="-120"/>
            </w:pPr>
            <w:r w:rsidRPr="00B05EBD">
              <w:t>1.2</w:t>
            </w:r>
          </w:p>
        </w:tc>
        <w:tc>
          <w:tcPr>
            <w:tcW w:w="9640" w:type="dxa"/>
          </w:tcPr>
          <w:p w14:paraId="0C5808FE" w14:textId="77777777" w:rsidR="00BC7BE6" w:rsidRPr="00B05EBD" w:rsidRDefault="00BC7BE6" w:rsidP="003915FB">
            <w:pPr>
              <w:widowControl w:val="0"/>
              <w:spacing w:line="360" w:lineRule="auto"/>
              <w:ind w:left="-35" w:right="-120"/>
            </w:pPr>
            <w:r>
              <w:t xml:space="preserve">Ability to manage staff and rota to ensure operational priorities are met without exception. </w:t>
            </w:r>
          </w:p>
        </w:tc>
        <w:tc>
          <w:tcPr>
            <w:tcW w:w="567" w:type="dxa"/>
            <w:vAlign w:val="center"/>
          </w:tcPr>
          <w:p w14:paraId="285DA6F5" w14:textId="77777777" w:rsidR="00BC7BE6" w:rsidRPr="00B05EBD" w:rsidRDefault="00BC7BE6" w:rsidP="003915FB">
            <w:pPr>
              <w:widowControl w:val="0"/>
              <w:spacing w:line="360" w:lineRule="auto"/>
              <w:ind w:right="-120"/>
            </w:pPr>
            <w:r w:rsidRPr="00B05EBD">
              <w:t>E</w:t>
            </w:r>
          </w:p>
        </w:tc>
      </w:tr>
      <w:tr w:rsidR="00BC7BE6" w:rsidRPr="00B05EBD" w14:paraId="203FF07D" w14:textId="77777777" w:rsidTr="00BC7BE6">
        <w:tc>
          <w:tcPr>
            <w:tcW w:w="567" w:type="dxa"/>
          </w:tcPr>
          <w:p w14:paraId="74B1EED5" w14:textId="77777777" w:rsidR="00BC7BE6" w:rsidRPr="00B05EBD" w:rsidRDefault="00BC7BE6" w:rsidP="003915FB">
            <w:pPr>
              <w:widowControl w:val="0"/>
              <w:spacing w:line="360" w:lineRule="auto"/>
              <w:ind w:right="-120"/>
            </w:pPr>
            <w:r w:rsidRPr="00B05EBD">
              <w:t>1.</w:t>
            </w:r>
            <w:r>
              <w:t>3</w:t>
            </w:r>
          </w:p>
        </w:tc>
        <w:tc>
          <w:tcPr>
            <w:tcW w:w="9640" w:type="dxa"/>
          </w:tcPr>
          <w:p w14:paraId="692452BC" w14:textId="32F2FDD8" w:rsidR="00BC7BE6" w:rsidRPr="00B05EBD" w:rsidRDefault="00844D5B" w:rsidP="003915FB">
            <w:pPr>
              <w:widowControl w:val="0"/>
              <w:spacing w:line="360" w:lineRule="auto"/>
              <w:ind w:right="-120"/>
            </w:pPr>
            <w:r>
              <w:t xml:space="preserve">Genuine passion and interest for the work Goleudy does, our approaches and putting clients first. </w:t>
            </w:r>
          </w:p>
        </w:tc>
        <w:tc>
          <w:tcPr>
            <w:tcW w:w="567" w:type="dxa"/>
            <w:vAlign w:val="center"/>
          </w:tcPr>
          <w:p w14:paraId="3186E079" w14:textId="77777777" w:rsidR="00BC7BE6" w:rsidRPr="00B05EBD" w:rsidRDefault="00BC7BE6" w:rsidP="003915FB">
            <w:pPr>
              <w:widowControl w:val="0"/>
              <w:spacing w:line="360" w:lineRule="auto"/>
              <w:ind w:right="-120"/>
            </w:pPr>
            <w:r w:rsidRPr="00B05EBD">
              <w:t>E</w:t>
            </w:r>
          </w:p>
        </w:tc>
      </w:tr>
      <w:tr w:rsidR="00BC7BE6" w:rsidRPr="00B05EBD" w14:paraId="4873DD68" w14:textId="77777777" w:rsidTr="00BC7BE6">
        <w:tc>
          <w:tcPr>
            <w:tcW w:w="567" w:type="dxa"/>
          </w:tcPr>
          <w:p w14:paraId="4FF9B6B6" w14:textId="77777777" w:rsidR="00BC7BE6" w:rsidRPr="00B05EBD" w:rsidRDefault="00BC7BE6" w:rsidP="003915FB">
            <w:pPr>
              <w:widowControl w:val="0"/>
              <w:spacing w:line="360" w:lineRule="auto"/>
              <w:ind w:right="-120"/>
            </w:pPr>
            <w:r w:rsidRPr="00B05EBD">
              <w:t>1.</w:t>
            </w:r>
            <w:r>
              <w:t>4</w:t>
            </w:r>
          </w:p>
        </w:tc>
        <w:tc>
          <w:tcPr>
            <w:tcW w:w="9640" w:type="dxa"/>
          </w:tcPr>
          <w:p w14:paraId="39E35303" w14:textId="799EDF7D" w:rsidR="00BC7BE6" w:rsidRPr="00B05EBD" w:rsidRDefault="00844D5B" w:rsidP="003915FB">
            <w:pPr>
              <w:widowControl w:val="0"/>
              <w:spacing w:line="360" w:lineRule="auto"/>
              <w:ind w:right="-120"/>
            </w:pPr>
            <w:r>
              <w:t xml:space="preserve">Eagerness to roll up sleeves, lead from the front, deliver targets and take on new challenges at short notice. </w:t>
            </w:r>
          </w:p>
        </w:tc>
        <w:tc>
          <w:tcPr>
            <w:tcW w:w="567" w:type="dxa"/>
            <w:vAlign w:val="center"/>
          </w:tcPr>
          <w:p w14:paraId="60F46D55" w14:textId="77777777" w:rsidR="00BC7BE6" w:rsidRPr="00B05EBD" w:rsidRDefault="00BC7BE6" w:rsidP="003915FB">
            <w:pPr>
              <w:widowControl w:val="0"/>
              <w:spacing w:line="360" w:lineRule="auto"/>
              <w:ind w:right="-120"/>
            </w:pPr>
            <w:r w:rsidRPr="00B05EBD">
              <w:t>E</w:t>
            </w:r>
          </w:p>
        </w:tc>
      </w:tr>
      <w:tr w:rsidR="00BC7BE6" w:rsidRPr="00B05EBD" w14:paraId="30C25FF1" w14:textId="77777777" w:rsidTr="00BC7BE6">
        <w:tc>
          <w:tcPr>
            <w:tcW w:w="567" w:type="dxa"/>
          </w:tcPr>
          <w:p w14:paraId="2001AD88" w14:textId="77777777" w:rsidR="00BC7BE6" w:rsidRPr="00B05EBD" w:rsidRDefault="00BC7BE6" w:rsidP="003915FB">
            <w:pPr>
              <w:widowControl w:val="0"/>
              <w:spacing w:line="360" w:lineRule="auto"/>
              <w:ind w:right="-120"/>
            </w:pPr>
            <w:r w:rsidRPr="00B05EBD">
              <w:t>1.</w:t>
            </w:r>
            <w:r>
              <w:t>5</w:t>
            </w:r>
          </w:p>
        </w:tc>
        <w:tc>
          <w:tcPr>
            <w:tcW w:w="9640" w:type="dxa"/>
          </w:tcPr>
          <w:p w14:paraId="7B6B1092" w14:textId="5EFAA115" w:rsidR="00BC7BE6" w:rsidRPr="00B05EBD" w:rsidRDefault="00844D5B" w:rsidP="00844D5B">
            <w:pPr>
              <w:widowControl w:val="0"/>
              <w:spacing w:line="360" w:lineRule="auto"/>
              <w:ind w:right="-120"/>
            </w:pPr>
            <w:r>
              <w:t xml:space="preserve">Has the initiative to work with minimal supervision and the foresight to identify organisational risks and appropriate action. </w:t>
            </w:r>
          </w:p>
        </w:tc>
        <w:tc>
          <w:tcPr>
            <w:tcW w:w="567" w:type="dxa"/>
            <w:vAlign w:val="center"/>
          </w:tcPr>
          <w:p w14:paraId="5567ACE5" w14:textId="77777777" w:rsidR="00BC7BE6" w:rsidRPr="00B05EBD" w:rsidRDefault="00BC7BE6" w:rsidP="003915FB">
            <w:pPr>
              <w:widowControl w:val="0"/>
              <w:spacing w:line="360" w:lineRule="auto"/>
              <w:ind w:right="-120"/>
            </w:pPr>
            <w:r w:rsidRPr="00B05EBD">
              <w:t>E</w:t>
            </w:r>
          </w:p>
        </w:tc>
      </w:tr>
      <w:tr w:rsidR="00BC7BE6" w:rsidRPr="00B05EBD" w14:paraId="45B7422C" w14:textId="77777777" w:rsidTr="00BC7BE6">
        <w:tc>
          <w:tcPr>
            <w:tcW w:w="567" w:type="dxa"/>
          </w:tcPr>
          <w:p w14:paraId="2BE7791E" w14:textId="77777777" w:rsidR="00BC7BE6" w:rsidRPr="00B05EBD" w:rsidRDefault="00BC7BE6" w:rsidP="003915FB">
            <w:pPr>
              <w:widowControl w:val="0"/>
              <w:spacing w:line="360" w:lineRule="auto"/>
              <w:ind w:right="-120"/>
            </w:pPr>
            <w:r w:rsidRPr="00B05EBD">
              <w:t>1.</w:t>
            </w:r>
            <w:r>
              <w:t>6</w:t>
            </w:r>
          </w:p>
        </w:tc>
        <w:tc>
          <w:tcPr>
            <w:tcW w:w="9640" w:type="dxa"/>
          </w:tcPr>
          <w:p w14:paraId="6A1E4232" w14:textId="422A119A" w:rsidR="00BC7BE6" w:rsidRPr="00B05EBD" w:rsidRDefault="00844D5B" w:rsidP="003915FB">
            <w:pPr>
              <w:widowControl w:val="0"/>
              <w:spacing w:line="360" w:lineRule="auto"/>
              <w:ind w:left="-35" w:right="-120"/>
            </w:pPr>
            <w:r>
              <w:t>Ability to be a proficient learner, critical thinker, and evidence-based decision-maker that protects the organisation from unnecessary risk.</w:t>
            </w:r>
          </w:p>
        </w:tc>
        <w:tc>
          <w:tcPr>
            <w:tcW w:w="567" w:type="dxa"/>
            <w:vAlign w:val="center"/>
          </w:tcPr>
          <w:p w14:paraId="25DE7140" w14:textId="77777777" w:rsidR="00BC7BE6" w:rsidRPr="00B05EBD" w:rsidRDefault="00BC7BE6" w:rsidP="003915FB">
            <w:pPr>
              <w:widowControl w:val="0"/>
              <w:spacing w:line="360" w:lineRule="auto"/>
              <w:ind w:right="-120"/>
            </w:pPr>
            <w:r w:rsidRPr="00B05EBD">
              <w:t>E</w:t>
            </w:r>
          </w:p>
        </w:tc>
      </w:tr>
      <w:tr w:rsidR="00BC7BE6" w:rsidRPr="00B05EBD" w14:paraId="55300969" w14:textId="77777777" w:rsidTr="00BC7BE6">
        <w:tc>
          <w:tcPr>
            <w:tcW w:w="567" w:type="dxa"/>
          </w:tcPr>
          <w:p w14:paraId="22727963" w14:textId="77777777" w:rsidR="00BC7BE6" w:rsidRPr="00B05EBD" w:rsidRDefault="00BC7BE6" w:rsidP="003915FB">
            <w:pPr>
              <w:widowControl w:val="0"/>
              <w:spacing w:line="360" w:lineRule="auto"/>
              <w:ind w:right="-120"/>
            </w:pPr>
            <w:r w:rsidRPr="00B05EBD">
              <w:t>1.</w:t>
            </w:r>
            <w:r>
              <w:t>7</w:t>
            </w:r>
          </w:p>
        </w:tc>
        <w:tc>
          <w:tcPr>
            <w:tcW w:w="9640" w:type="dxa"/>
          </w:tcPr>
          <w:p w14:paraId="1CA797EB" w14:textId="351E1F1F" w:rsidR="00BC7BE6" w:rsidRPr="00B05EBD" w:rsidRDefault="00844D5B" w:rsidP="003915FB">
            <w:pPr>
              <w:widowControl w:val="0"/>
              <w:spacing w:line="360" w:lineRule="auto"/>
              <w:ind w:right="-120"/>
            </w:pPr>
            <w:r>
              <w:t>Ability represent and promote a strategic vision to frontline staff and stakeholders.</w:t>
            </w:r>
          </w:p>
        </w:tc>
        <w:tc>
          <w:tcPr>
            <w:tcW w:w="567" w:type="dxa"/>
            <w:vAlign w:val="center"/>
          </w:tcPr>
          <w:p w14:paraId="647BDAC0" w14:textId="77777777" w:rsidR="00BC7BE6" w:rsidRPr="00B05EBD" w:rsidRDefault="00BC7BE6" w:rsidP="003915FB">
            <w:pPr>
              <w:widowControl w:val="0"/>
              <w:spacing w:line="360" w:lineRule="auto"/>
              <w:ind w:right="-120"/>
            </w:pPr>
            <w:r w:rsidRPr="00B05EBD">
              <w:t>E</w:t>
            </w:r>
          </w:p>
        </w:tc>
      </w:tr>
      <w:tr w:rsidR="00BC7BE6" w:rsidRPr="00B05EBD" w14:paraId="04A5A047" w14:textId="77777777" w:rsidTr="00BC7BE6">
        <w:tc>
          <w:tcPr>
            <w:tcW w:w="567" w:type="dxa"/>
          </w:tcPr>
          <w:p w14:paraId="2EE5DBCF" w14:textId="77777777" w:rsidR="00BC7BE6" w:rsidRPr="00B05EBD" w:rsidRDefault="00BC7BE6" w:rsidP="003915FB">
            <w:pPr>
              <w:widowControl w:val="0"/>
              <w:spacing w:line="360" w:lineRule="auto"/>
              <w:ind w:right="-120"/>
            </w:pPr>
            <w:r w:rsidRPr="00B05EBD">
              <w:t>1.</w:t>
            </w:r>
            <w:r>
              <w:t>8</w:t>
            </w:r>
          </w:p>
        </w:tc>
        <w:tc>
          <w:tcPr>
            <w:tcW w:w="9640" w:type="dxa"/>
          </w:tcPr>
          <w:p w14:paraId="432E65CC" w14:textId="095DE80E" w:rsidR="00BC7BE6" w:rsidRPr="00B05EBD" w:rsidRDefault="00844D5B" w:rsidP="003915FB">
            <w:pPr>
              <w:widowControl w:val="0"/>
              <w:spacing w:line="360" w:lineRule="auto"/>
              <w:ind w:right="-120"/>
            </w:pPr>
            <w:r>
              <w:t>Excellent communication skills with the ability to understand and write complex documents and explain complex issues succinctly.</w:t>
            </w:r>
          </w:p>
        </w:tc>
        <w:tc>
          <w:tcPr>
            <w:tcW w:w="567" w:type="dxa"/>
            <w:vAlign w:val="center"/>
          </w:tcPr>
          <w:p w14:paraId="66041587" w14:textId="77777777" w:rsidR="00BC7BE6" w:rsidRPr="00B05EBD" w:rsidRDefault="00BC7BE6" w:rsidP="003915FB">
            <w:pPr>
              <w:widowControl w:val="0"/>
              <w:spacing w:line="360" w:lineRule="auto"/>
              <w:ind w:right="-120"/>
            </w:pPr>
            <w:r w:rsidRPr="00B05EBD">
              <w:t>E</w:t>
            </w:r>
          </w:p>
        </w:tc>
      </w:tr>
      <w:tr w:rsidR="00BC7BE6" w:rsidRPr="00B05EBD" w14:paraId="2101AC44" w14:textId="77777777" w:rsidTr="00BC7BE6">
        <w:tc>
          <w:tcPr>
            <w:tcW w:w="567" w:type="dxa"/>
          </w:tcPr>
          <w:p w14:paraId="61026C8D" w14:textId="77777777" w:rsidR="00BC7BE6" w:rsidRPr="00B05EBD" w:rsidRDefault="00BC7BE6" w:rsidP="003915FB">
            <w:pPr>
              <w:widowControl w:val="0"/>
              <w:spacing w:line="360" w:lineRule="auto"/>
              <w:ind w:right="-120"/>
            </w:pPr>
            <w:r w:rsidRPr="00B05EBD">
              <w:t>1.</w:t>
            </w:r>
            <w:r>
              <w:t>9</w:t>
            </w:r>
          </w:p>
        </w:tc>
        <w:tc>
          <w:tcPr>
            <w:tcW w:w="9640" w:type="dxa"/>
          </w:tcPr>
          <w:p w14:paraId="350B563C" w14:textId="609EF0DE" w:rsidR="00BC7BE6" w:rsidRPr="00B05EBD" w:rsidRDefault="00844D5B" w:rsidP="003915FB">
            <w:pPr>
              <w:widowControl w:val="0"/>
              <w:spacing w:line="360" w:lineRule="auto"/>
              <w:ind w:right="-120"/>
            </w:pPr>
            <w:r>
              <w:t>Excellent planning, prioritising and organisational skills and personal responsibility to deliver agreed outcomes.</w:t>
            </w:r>
          </w:p>
        </w:tc>
        <w:tc>
          <w:tcPr>
            <w:tcW w:w="567" w:type="dxa"/>
            <w:vAlign w:val="center"/>
          </w:tcPr>
          <w:p w14:paraId="0EF7FCB0" w14:textId="77777777" w:rsidR="00BC7BE6" w:rsidRPr="00B05EBD" w:rsidRDefault="00BC7BE6" w:rsidP="003915FB">
            <w:pPr>
              <w:widowControl w:val="0"/>
              <w:spacing w:line="360" w:lineRule="auto"/>
              <w:ind w:right="-120"/>
            </w:pPr>
            <w:r w:rsidRPr="00B05EBD">
              <w:t>E</w:t>
            </w:r>
          </w:p>
        </w:tc>
      </w:tr>
      <w:tr w:rsidR="00BC7BE6" w:rsidRPr="00B05EBD" w14:paraId="1871B31B" w14:textId="77777777" w:rsidTr="00BC7BE6">
        <w:tc>
          <w:tcPr>
            <w:tcW w:w="567" w:type="dxa"/>
          </w:tcPr>
          <w:p w14:paraId="583A67E5" w14:textId="77777777" w:rsidR="00BC7BE6" w:rsidRPr="00B05EBD" w:rsidRDefault="00BC7BE6" w:rsidP="003915FB">
            <w:pPr>
              <w:widowControl w:val="0"/>
              <w:spacing w:line="360" w:lineRule="auto"/>
              <w:ind w:right="-120"/>
            </w:pPr>
            <w:r w:rsidRPr="00B05EBD">
              <w:t>1.</w:t>
            </w:r>
            <w:r>
              <w:t>10</w:t>
            </w:r>
          </w:p>
        </w:tc>
        <w:tc>
          <w:tcPr>
            <w:tcW w:w="9640" w:type="dxa"/>
          </w:tcPr>
          <w:p w14:paraId="53B0A910" w14:textId="7164CBC4" w:rsidR="00BC7BE6" w:rsidRPr="00B05EBD" w:rsidRDefault="00844D5B" w:rsidP="003915FB">
            <w:pPr>
              <w:widowControl w:val="0"/>
              <w:spacing w:line="360" w:lineRule="auto"/>
              <w:ind w:right="-120"/>
            </w:pPr>
            <w:r>
              <w:t>Ability to lead on and contribute towards the development of high quality, robust operational policies and procedures, using knowledge of good practice.</w:t>
            </w:r>
          </w:p>
        </w:tc>
        <w:tc>
          <w:tcPr>
            <w:tcW w:w="567" w:type="dxa"/>
            <w:vAlign w:val="center"/>
          </w:tcPr>
          <w:p w14:paraId="3B52A1BB" w14:textId="77777777" w:rsidR="00BC7BE6" w:rsidRPr="00B05EBD" w:rsidRDefault="00BC7BE6" w:rsidP="003915FB">
            <w:pPr>
              <w:widowControl w:val="0"/>
              <w:spacing w:line="360" w:lineRule="auto"/>
              <w:ind w:right="-120"/>
            </w:pPr>
            <w:r w:rsidRPr="00B05EBD">
              <w:t>E</w:t>
            </w:r>
          </w:p>
        </w:tc>
      </w:tr>
      <w:tr w:rsidR="00BC7BE6" w:rsidRPr="00B05EBD" w14:paraId="765652FD" w14:textId="77777777" w:rsidTr="00BC7BE6">
        <w:tc>
          <w:tcPr>
            <w:tcW w:w="567" w:type="dxa"/>
          </w:tcPr>
          <w:p w14:paraId="5CF0DC63" w14:textId="77777777" w:rsidR="00BC7BE6" w:rsidRPr="00B05EBD" w:rsidRDefault="00BC7BE6" w:rsidP="003915FB">
            <w:pPr>
              <w:widowControl w:val="0"/>
              <w:spacing w:line="360" w:lineRule="auto"/>
              <w:ind w:right="-120"/>
            </w:pPr>
            <w:r w:rsidRPr="00B05EBD">
              <w:t>1.1</w:t>
            </w:r>
            <w:r>
              <w:t>1</w:t>
            </w:r>
          </w:p>
        </w:tc>
        <w:tc>
          <w:tcPr>
            <w:tcW w:w="9640" w:type="dxa"/>
          </w:tcPr>
          <w:p w14:paraId="1F43AA0B" w14:textId="0BAEE4BE" w:rsidR="00BC7BE6" w:rsidRPr="00B05EBD" w:rsidRDefault="00844D5B" w:rsidP="003915FB">
            <w:pPr>
              <w:widowControl w:val="0"/>
              <w:spacing w:line="360" w:lineRule="auto"/>
              <w:ind w:right="-120"/>
            </w:pPr>
            <w:r>
              <w:t>Competent budget holder across a portfolio, able to make decisions based on clear rationale and evidence.</w:t>
            </w:r>
          </w:p>
        </w:tc>
        <w:tc>
          <w:tcPr>
            <w:tcW w:w="567" w:type="dxa"/>
            <w:vAlign w:val="center"/>
          </w:tcPr>
          <w:p w14:paraId="01DF26F1" w14:textId="77777777" w:rsidR="00BC7BE6" w:rsidRPr="00B05EBD" w:rsidRDefault="00BC7BE6" w:rsidP="003915FB">
            <w:pPr>
              <w:widowControl w:val="0"/>
              <w:spacing w:line="360" w:lineRule="auto"/>
              <w:ind w:right="-120"/>
            </w:pPr>
            <w:r w:rsidRPr="00B05EBD">
              <w:t>E</w:t>
            </w:r>
          </w:p>
        </w:tc>
      </w:tr>
      <w:tr w:rsidR="00BC7BE6" w:rsidRPr="00B05EBD" w14:paraId="59321248" w14:textId="77777777" w:rsidTr="00BC7BE6">
        <w:tc>
          <w:tcPr>
            <w:tcW w:w="567" w:type="dxa"/>
          </w:tcPr>
          <w:p w14:paraId="68BA9B3C" w14:textId="77777777" w:rsidR="00BC7BE6" w:rsidRPr="00B05EBD" w:rsidRDefault="00BC7BE6" w:rsidP="003915FB">
            <w:pPr>
              <w:widowControl w:val="0"/>
              <w:spacing w:line="360" w:lineRule="auto"/>
              <w:ind w:right="-120"/>
            </w:pPr>
            <w:r w:rsidRPr="00B05EBD">
              <w:t>1.1</w:t>
            </w:r>
            <w:r>
              <w:t>2</w:t>
            </w:r>
          </w:p>
        </w:tc>
        <w:tc>
          <w:tcPr>
            <w:tcW w:w="9640" w:type="dxa"/>
          </w:tcPr>
          <w:p w14:paraId="59E23938" w14:textId="7261A6BD" w:rsidR="00BC7BE6" w:rsidRPr="00B05EBD" w:rsidRDefault="00844D5B" w:rsidP="003915FB">
            <w:pPr>
              <w:widowControl w:val="0"/>
              <w:spacing w:line="360" w:lineRule="auto"/>
              <w:ind w:right="-120"/>
            </w:pPr>
            <w:r>
              <w:t>Analytical approach to data systems (collection, processing and reporting) and data management including trend analysis</w:t>
            </w:r>
          </w:p>
        </w:tc>
        <w:tc>
          <w:tcPr>
            <w:tcW w:w="567" w:type="dxa"/>
            <w:vAlign w:val="center"/>
          </w:tcPr>
          <w:p w14:paraId="56B9ECD0" w14:textId="77777777" w:rsidR="00BC7BE6" w:rsidRPr="00B05EBD" w:rsidRDefault="00BC7BE6" w:rsidP="003915FB">
            <w:pPr>
              <w:widowControl w:val="0"/>
              <w:spacing w:line="360" w:lineRule="auto"/>
              <w:ind w:right="-120"/>
            </w:pPr>
            <w:r w:rsidRPr="00B05EBD">
              <w:t>E</w:t>
            </w:r>
          </w:p>
        </w:tc>
      </w:tr>
      <w:tr w:rsidR="00BC7BE6" w:rsidRPr="00B05EBD" w14:paraId="2396F987" w14:textId="77777777" w:rsidTr="00BC7BE6">
        <w:tc>
          <w:tcPr>
            <w:tcW w:w="567" w:type="dxa"/>
          </w:tcPr>
          <w:p w14:paraId="70F43EC7" w14:textId="77777777" w:rsidR="00BC7BE6" w:rsidRPr="00B05EBD" w:rsidRDefault="00BC7BE6" w:rsidP="003915FB">
            <w:pPr>
              <w:widowControl w:val="0"/>
              <w:spacing w:line="360" w:lineRule="auto"/>
              <w:ind w:right="-120"/>
            </w:pPr>
            <w:r w:rsidRPr="00B05EBD">
              <w:t>1.1</w:t>
            </w:r>
            <w:r>
              <w:t>3</w:t>
            </w:r>
          </w:p>
        </w:tc>
        <w:tc>
          <w:tcPr>
            <w:tcW w:w="9640" w:type="dxa"/>
          </w:tcPr>
          <w:p w14:paraId="65194456" w14:textId="4040EBD2" w:rsidR="00BC7BE6" w:rsidRPr="00B05EBD" w:rsidRDefault="00844D5B" w:rsidP="003915FB">
            <w:pPr>
              <w:widowControl w:val="0"/>
              <w:spacing w:line="360" w:lineRule="auto"/>
              <w:ind w:right="-120"/>
            </w:pPr>
            <w:r>
              <w:t>High level of literacy, numeracy, IT and administration skills. Competent in using IT management systems for client records, staff management, and health &amp; safety.</w:t>
            </w:r>
          </w:p>
        </w:tc>
        <w:tc>
          <w:tcPr>
            <w:tcW w:w="567" w:type="dxa"/>
            <w:vAlign w:val="center"/>
          </w:tcPr>
          <w:p w14:paraId="155F94C0" w14:textId="77777777" w:rsidR="00BC7BE6" w:rsidRPr="00B05EBD" w:rsidRDefault="00BC7BE6" w:rsidP="003915FB">
            <w:pPr>
              <w:widowControl w:val="0"/>
              <w:spacing w:line="360" w:lineRule="auto"/>
              <w:ind w:right="-120"/>
            </w:pPr>
            <w:r w:rsidRPr="00B05EBD">
              <w:t>E</w:t>
            </w:r>
          </w:p>
        </w:tc>
      </w:tr>
      <w:tr w:rsidR="00BC7BE6" w:rsidRPr="00B05EBD" w14:paraId="54CCD6A1" w14:textId="77777777" w:rsidTr="00BC7BE6">
        <w:tc>
          <w:tcPr>
            <w:tcW w:w="567" w:type="dxa"/>
          </w:tcPr>
          <w:p w14:paraId="71EF877B" w14:textId="77777777" w:rsidR="00BC7BE6" w:rsidRPr="00B05EBD" w:rsidRDefault="00BC7BE6" w:rsidP="003915FB">
            <w:pPr>
              <w:widowControl w:val="0"/>
              <w:spacing w:line="360" w:lineRule="auto"/>
              <w:ind w:right="-120"/>
            </w:pPr>
            <w:r w:rsidRPr="00B05EBD">
              <w:t>1.1</w:t>
            </w:r>
            <w:r>
              <w:t>4</w:t>
            </w:r>
          </w:p>
        </w:tc>
        <w:tc>
          <w:tcPr>
            <w:tcW w:w="9640" w:type="dxa"/>
          </w:tcPr>
          <w:p w14:paraId="0D2D78EA" w14:textId="71BDFFDA" w:rsidR="00BC7BE6" w:rsidRPr="00B05EBD" w:rsidRDefault="00844D5B" w:rsidP="003915FB">
            <w:pPr>
              <w:widowControl w:val="0"/>
              <w:spacing w:line="360" w:lineRule="auto"/>
              <w:ind w:right="-120"/>
            </w:pPr>
            <w:r>
              <w:t xml:space="preserve">Ability to communicate in Welsh is desirable.  </w:t>
            </w:r>
          </w:p>
        </w:tc>
        <w:tc>
          <w:tcPr>
            <w:tcW w:w="567" w:type="dxa"/>
            <w:vAlign w:val="center"/>
          </w:tcPr>
          <w:p w14:paraId="24846CF8" w14:textId="55A7D4F4" w:rsidR="00BC7BE6" w:rsidRPr="00B05EBD" w:rsidRDefault="00844D5B" w:rsidP="003915FB">
            <w:pPr>
              <w:widowControl w:val="0"/>
              <w:spacing w:line="360" w:lineRule="auto"/>
              <w:ind w:right="-120"/>
            </w:pPr>
            <w:r>
              <w:t>D</w:t>
            </w:r>
          </w:p>
        </w:tc>
      </w:tr>
      <w:tr w:rsidR="009D1E1E" w:rsidRPr="00B05EBD" w14:paraId="397AE6E0" w14:textId="77777777" w:rsidTr="003915FB">
        <w:tc>
          <w:tcPr>
            <w:tcW w:w="567" w:type="dxa"/>
          </w:tcPr>
          <w:p w14:paraId="3BC3BB40" w14:textId="77777777" w:rsidR="009D1E1E" w:rsidRPr="00B05EBD" w:rsidRDefault="009D1E1E" w:rsidP="003915FB">
            <w:pPr>
              <w:widowControl w:val="0"/>
              <w:spacing w:line="360" w:lineRule="auto"/>
              <w:ind w:right="-120"/>
            </w:pPr>
            <w:r w:rsidRPr="00B05EBD">
              <w:rPr>
                <w:b/>
              </w:rPr>
              <w:t>2</w:t>
            </w:r>
          </w:p>
        </w:tc>
        <w:tc>
          <w:tcPr>
            <w:tcW w:w="10207" w:type="dxa"/>
            <w:gridSpan w:val="2"/>
            <w:shd w:val="clear" w:color="auto" w:fill="F2F2F2" w:themeFill="background1" w:themeFillShade="F2"/>
          </w:tcPr>
          <w:p w14:paraId="5EF35E70" w14:textId="77777777" w:rsidR="009D1E1E" w:rsidRPr="00B05EBD" w:rsidRDefault="009D1E1E" w:rsidP="003915FB">
            <w:pPr>
              <w:widowControl w:val="0"/>
              <w:spacing w:line="360" w:lineRule="auto"/>
              <w:ind w:right="-120"/>
            </w:pPr>
            <w:bookmarkStart w:id="6" w:name="_xjb0aop3s6vp" w:colFirst="0" w:colLast="0"/>
            <w:bookmarkEnd w:id="6"/>
            <w:r w:rsidRPr="00B05EBD">
              <w:rPr>
                <w:b/>
              </w:rPr>
              <w:t>Knowledge</w:t>
            </w:r>
          </w:p>
        </w:tc>
      </w:tr>
      <w:tr w:rsidR="00BC7BE6" w:rsidRPr="00B05EBD" w14:paraId="05B54C10" w14:textId="77777777" w:rsidTr="00BC7BE6">
        <w:tc>
          <w:tcPr>
            <w:tcW w:w="567" w:type="dxa"/>
          </w:tcPr>
          <w:p w14:paraId="3AF7E057" w14:textId="77777777" w:rsidR="00BC7BE6" w:rsidRPr="00B05EBD" w:rsidRDefault="00BC7BE6" w:rsidP="003915FB">
            <w:pPr>
              <w:widowControl w:val="0"/>
              <w:spacing w:line="360" w:lineRule="auto"/>
              <w:ind w:right="-120"/>
            </w:pPr>
            <w:r w:rsidRPr="00B05EBD">
              <w:t>2.1</w:t>
            </w:r>
          </w:p>
        </w:tc>
        <w:tc>
          <w:tcPr>
            <w:tcW w:w="9640" w:type="dxa"/>
          </w:tcPr>
          <w:p w14:paraId="52662F96" w14:textId="4EB9FBE0" w:rsidR="00BC7BE6" w:rsidRPr="00B05EBD" w:rsidRDefault="00844D5B" w:rsidP="00844D5B">
            <w:pPr>
              <w:widowControl w:val="0"/>
              <w:spacing w:line="360" w:lineRule="auto"/>
              <w:ind w:right="-120"/>
            </w:pPr>
            <w:r>
              <w:t>O</w:t>
            </w:r>
            <w:r w:rsidRPr="00844D5B">
              <w:t xml:space="preserve">perational expertise in </w:t>
            </w:r>
            <w:r w:rsidR="00CC3792">
              <w:t xml:space="preserve">busy </w:t>
            </w:r>
            <w:r w:rsidRPr="00844D5B">
              <w:t>service delivery</w:t>
            </w:r>
            <w:r w:rsidR="00CC3792">
              <w:t xml:space="preserve"> </w:t>
            </w:r>
            <w:r w:rsidRPr="00844D5B">
              <w:t xml:space="preserve">in either private commercial, industry, public or third sectors. </w:t>
            </w:r>
          </w:p>
        </w:tc>
        <w:tc>
          <w:tcPr>
            <w:tcW w:w="567" w:type="dxa"/>
            <w:vAlign w:val="center"/>
          </w:tcPr>
          <w:p w14:paraId="353C805C" w14:textId="77777777" w:rsidR="00BC7BE6" w:rsidRPr="00B05EBD" w:rsidRDefault="00BC7BE6" w:rsidP="003915FB">
            <w:pPr>
              <w:widowControl w:val="0"/>
              <w:spacing w:line="360" w:lineRule="auto"/>
              <w:ind w:right="-120"/>
            </w:pPr>
            <w:r w:rsidRPr="00B05EBD">
              <w:t>E</w:t>
            </w:r>
          </w:p>
        </w:tc>
      </w:tr>
      <w:tr w:rsidR="00BC7BE6" w:rsidRPr="00B05EBD" w14:paraId="2B3AA7FE" w14:textId="77777777" w:rsidTr="00BC7BE6">
        <w:tc>
          <w:tcPr>
            <w:tcW w:w="567" w:type="dxa"/>
          </w:tcPr>
          <w:p w14:paraId="1733BB36" w14:textId="77777777" w:rsidR="00BC7BE6" w:rsidRPr="00B05EBD" w:rsidRDefault="00BC7BE6" w:rsidP="003915FB">
            <w:pPr>
              <w:widowControl w:val="0"/>
              <w:spacing w:line="360" w:lineRule="auto"/>
              <w:ind w:right="-120"/>
            </w:pPr>
            <w:r w:rsidRPr="00B05EBD">
              <w:t>2.2</w:t>
            </w:r>
          </w:p>
        </w:tc>
        <w:tc>
          <w:tcPr>
            <w:tcW w:w="9640" w:type="dxa"/>
          </w:tcPr>
          <w:p w14:paraId="36A1BF57" w14:textId="4A6C1F68" w:rsidR="00BC7BE6" w:rsidRPr="00B05EBD" w:rsidRDefault="00844D5B" w:rsidP="003915FB">
            <w:pPr>
              <w:widowControl w:val="0"/>
              <w:spacing w:line="360" w:lineRule="auto"/>
              <w:ind w:right="-120"/>
            </w:pPr>
            <w:r w:rsidRPr="00844D5B">
              <w:t>Legislation relating to employment, health and safety and GDPR</w:t>
            </w:r>
          </w:p>
        </w:tc>
        <w:tc>
          <w:tcPr>
            <w:tcW w:w="567" w:type="dxa"/>
            <w:vAlign w:val="center"/>
          </w:tcPr>
          <w:p w14:paraId="76363356" w14:textId="77777777" w:rsidR="00BC7BE6" w:rsidRPr="00B05EBD" w:rsidRDefault="00BC7BE6" w:rsidP="003915FB">
            <w:pPr>
              <w:widowControl w:val="0"/>
              <w:spacing w:line="360" w:lineRule="auto"/>
              <w:ind w:right="-120"/>
            </w:pPr>
            <w:r w:rsidRPr="00B05EBD">
              <w:t>E</w:t>
            </w:r>
          </w:p>
        </w:tc>
      </w:tr>
      <w:tr w:rsidR="00BC7BE6" w:rsidRPr="00B05EBD" w14:paraId="71F76A08" w14:textId="77777777" w:rsidTr="00BC7BE6">
        <w:tc>
          <w:tcPr>
            <w:tcW w:w="567" w:type="dxa"/>
          </w:tcPr>
          <w:p w14:paraId="044B9292" w14:textId="77777777" w:rsidR="00BC7BE6" w:rsidRPr="00B05EBD" w:rsidRDefault="00BC7BE6" w:rsidP="003915FB">
            <w:pPr>
              <w:widowControl w:val="0"/>
              <w:spacing w:line="360" w:lineRule="auto"/>
              <w:ind w:right="-120"/>
            </w:pPr>
            <w:r w:rsidRPr="00B05EBD">
              <w:t>2.4</w:t>
            </w:r>
          </w:p>
        </w:tc>
        <w:tc>
          <w:tcPr>
            <w:tcW w:w="9640" w:type="dxa"/>
          </w:tcPr>
          <w:p w14:paraId="62428F9A" w14:textId="78190E92" w:rsidR="00BC7BE6" w:rsidRPr="00B05EBD" w:rsidRDefault="00844D5B" w:rsidP="003915FB">
            <w:pPr>
              <w:widowControl w:val="0"/>
              <w:spacing w:line="360" w:lineRule="auto"/>
              <w:ind w:right="-120"/>
            </w:pPr>
            <w:r w:rsidRPr="00844D5B">
              <w:t xml:space="preserve">Legislation relating to housing, homelessness, welfare, mental health, housing management, and </w:t>
            </w:r>
            <w:r w:rsidRPr="00844D5B">
              <w:lastRenderedPageBreak/>
              <w:t>safeguarding.</w:t>
            </w:r>
          </w:p>
        </w:tc>
        <w:tc>
          <w:tcPr>
            <w:tcW w:w="567" w:type="dxa"/>
            <w:vAlign w:val="center"/>
          </w:tcPr>
          <w:p w14:paraId="2E8BF95D" w14:textId="4C40D728" w:rsidR="00BC7BE6" w:rsidRPr="00B05EBD" w:rsidRDefault="00844D5B" w:rsidP="003915FB">
            <w:pPr>
              <w:widowControl w:val="0"/>
              <w:spacing w:line="360" w:lineRule="auto"/>
              <w:ind w:right="-120"/>
            </w:pPr>
            <w:r>
              <w:lastRenderedPageBreak/>
              <w:t>D</w:t>
            </w:r>
          </w:p>
        </w:tc>
      </w:tr>
      <w:tr w:rsidR="00CC3792" w:rsidRPr="00B05EBD" w14:paraId="18C7EEA1" w14:textId="77777777" w:rsidTr="00BC7BE6">
        <w:tc>
          <w:tcPr>
            <w:tcW w:w="567" w:type="dxa"/>
          </w:tcPr>
          <w:p w14:paraId="7FE99D38" w14:textId="0A4724A2" w:rsidR="00CC3792" w:rsidRPr="00B05EBD" w:rsidRDefault="00CC3792" w:rsidP="003915FB">
            <w:pPr>
              <w:widowControl w:val="0"/>
              <w:spacing w:line="360" w:lineRule="auto"/>
              <w:ind w:right="-120"/>
            </w:pPr>
            <w:r>
              <w:t>2.5</w:t>
            </w:r>
          </w:p>
        </w:tc>
        <w:tc>
          <w:tcPr>
            <w:tcW w:w="9640" w:type="dxa"/>
          </w:tcPr>
          <w:p w14:paraId="40415DD0" w14:textId="5BF542F7" w:rsidR="00CC3792" w:rsidRPr="00844D5B" w:rsidRDefault="00CC3792" w:rsidP="003915FB">
            <w:pPr>
              <w:widowControl w:val="0"/>
              <w:spacing w:line="360" w:lineRule="auto"/>
              <w:ind w:right="-120"/>
            </w:pPr>
            <w:r>
              <w:t xml:space="preserve">Best practice with regards homeless prevention, access to housing, PIE and harm reduction. </w:t>
            </w:r>
          </w:p>
        </w:tc>
        <w:tc>
          <w:tcPr>
            <w:tcW w:w="567" w:type="dxa"/>
            <w:vAlign w:val="center"/>
          </w:tcPr>
          <w:p w14:paraId="26B8C0C4" w14:textId="6B16F7C9" w:rsidR="00CC3792" w:rsidRDefault="00CC3792" w:rsidP="003915FB">
            <w:pPr>
              <w:widowControl w:val="0"/>
              <w:spacing w:line="360" w:lineRule="auto"/>
              <w:ind w:right="-120"/>
            </w:pPr>
            <w:r>
              <w:t>D</w:t>
            </w:r>
          </w:p>
        </w:tc>
      </w:tr>
      <w:tr w:rsidR="009D1E1E" w:rsidRPr="00B05EBD" w14:paraId="31613B0D" w14:textId="77777777" w:rsidTr="003915FB">
        <w:trPr>
          <w:trHeight w:val="302"/>
        </w:trPr>
        <w:tc>
          <w:tcPr>
            <w:tcW w:w="567" w:type="dxa"/>
          </w:tcPr>
          <w:p w14:paraId="62E99546" w14:textId="77777777" w:rsidR="009D1E1E" w:rsidRPr="00B05EBD" w:rsidRDefault="009D1E1E" w:rsidP="003915FB">
            <w:pPr>
              <w:widowControl w:val="0"/>
              <w:spacing w:line="360" w:lineRule="auto"/>
              <w:ind w:right="-120"/>
            </w:pPr>
            <w:r w:rsidRPr="00B05EBD">
              <w:t>3</w:t>
            </w:r>
          </w:p>
        </w:tc>
        <w:tc>
          <w:tcPr>
            <w:tcW w:w="10207" w:type="dxa"/>
            <w:gridSpan w:val="2"/>
            <w:shd w:val="clear" w:color="auto" w:fill="F2F2F2" w:themeFill="background1" w:themeFillShade="F2"/>
          </w:tcPr>
          <w:p w14:paraId="36107B91" w14:textId="77777777" w:rsidR="009D1E1E" w:rsidRPr="00CC3792" w:rsidRDefault="009D1E1E" w:rsidP="003915FB">
            <w:pPr>
              <w:widowControl w:val="0"/>
              <w:spacing w:line="360" w:lineRule="auto"/>
              <w:ind w:right="-120"/>
              <w:rPr>
                <w:b/>
              </w:rPr>
            </w:pPr>
            <w:r w:rsidRPr="00CC3792">
              <w:rPr>
                <w:b/>
              </w:rPr>
              <w:t>Qualification</w:t>
            </w:r>
          </w:p>
        </w:tc>
      </w:tr>
      <w:tr w:rsidR="00BC7BE6" w:rsidRPr="00B05EBD" w14:paraId="74990EAE" w14:textId="77777777" w:rsidTr="00BC7BE6">
        <w:tc>
          <w:tcPr>
            <w:tcW w:w="567" w:type="dxa"/>
          </w:tcPr>
          <w:p w14:paraId="7A231F3C" w14:textId="77777777" w:rsidR="00BC7BE6" w:rsidRPr="00B05EBD" w:rsidRDefault="00BC7BE6" w:rsidP="003915FB">
            <w:pPr>
              <w:widowControl w:val="0"/>
              <w:spacing w:line="360" w:lineRule="auto"/>
              <w:ind w:right="-120"/>
            </w:pPr>
            <w:r w:rsidRPr="00B05EBD">
              <w:t>3.1</w:t>
            </w:r>
          </w:p>
        </w:tc>
        <w:tc>
          <w:tcPr>
            <w:tcW w:w="9640" w:type="dxa"/>
          </w:tcPr>
          <w:p w14:paraId="307245DF" w14:textId="50038D1F" w:rsidR="00BC7BE6" w:rsidRPr="00B05EBD" w:rsidRDefault="00BC7BE6" w:rsidP="003915FB">
            <w:pPr>
              <w:widowControl w:val="0"/>
              <w:spacing w:line="360" w:lineRule="auto"/>
              <w:ind w:right="-120"/>
            </w:pPr>
            <w:r>
              <w:t>QCF level 3 in management or willingness to work towards qualification</w:t>
            </w:r>
            <w:r w:rsidRPr="00B05EBD">
              <w:t xml:space="preserve">. </w:t>
            </w:r>
          </w:p>
        </w:tc>
        <w:tc>
          <w:tcPr>
            <w:tcW w:w="567" w:type="dxa"/>
            <w:vAlign w:val="center"/>
          </w:tcPr>
          <w:p w14:paraId="2AEF4644" w14:textId="77777777" w:rsidR="00BC7BE6" w:rsidRPr="00B05EBD" w:rsidRDefault="00BC7BE6" w:rsidP="003915FB">
            <w:pPr>
              <w:widowControl w:val="0"/>
              <w:spacing w:line="360" w:lineRule="auto"/>
              <w:ind w:right="-120"/>
            </w:pPr>
            <w:r w:rsidRPr="00B05EBD">
              <w:t>E</w:t>
            </w:r>
          </w:p>
        </w:tc>
      </w:tr>
      <w:tr w:rsidR="009D1E1E" w:rsidRPr="00B05EBD" w14:paraId="245C4A48" w14:textId="77777777" w:rsidTr="003915FB">
        <w:tc>
          <w:tcPr>
            <w:tcW w:w="567" w:type="dxa"/>
          </w:tcPr>
          <w:p w14:paraId="2ED51EED" w14:textId="77777777" w:rsidR="009D1E1E" w:rsidRPr="00B05EBD" w:rsidRDefault="009D1E1E" w:rsidP="003915FB">
            <w:pPr>
              <w:widowControl w:val="0"/>
              <w:spacing w:line="360" w:lineRule="auto"/>
              <w:ind w:right="-120"/>
            </w:pPr>
            <w:r w:rsidRPr="00B05EBD">
              <w:t>4</w:t>
            </w:r>
          </w:p>
        </w:tc>
        <w:tc>
          <w:tcPr>
            <w:tcW w:w="10207" w:type="dxa"/>
            <w:gridSpan w:val="2"/>
            <w:shd w:val="clear" w:color="auto" w:fill="F2F2F2" w:themeFill="background1" w:themeFillShade="F2"/>
          </w:tcPr>
          <w:p w14:paraId="41102B5C" w14:textId="77777777" w:rsidR="009D1E1E" w:rsidRPr="00B05EBD" w:rsidRDefault="009D1E1E" w:rsidP="003915FB">
            <w:pPr>
              <w:widowControl w:val="0"/>
              <w:spacing w:line="360" w:lineRule="auto"/>
              <w:ind w:right="-120"/>
            </w:pPr>
            <w:bookmarkStart w:id="7" w:name="_vp110txbwxcn" w:colFirst="0" w:colLast="0"/>
            <w:bookmarkEnd w:id="7"/>
            <w:r w:rsidRPr="00B05EBD">
              <w:rPr>
                <w:b/>
              </w:rPr>
              <w:t>Other</w:t>
            </w:r>
          </w:p>
        </w:tc>
      </w:tr>
      <w:tr w:rsidR="00BC7BE6" w:rsidRPr="00B05EBD" w14:paraId="71274150" w14:textId="77777777" w:rsidTr="00BC7BE6">
        <w:tc>
          <w:tcPr>
            <w:tcW w:w="567" w:type="dxa"/>
          </w:tcPr>
          <w:p w14:paraId="039A682E" w14:textId="77777777" w:rsidR="00BC7BE6" w:rsidRPr="00B05EBD" w:rsidRDefault="00BC7BE6" w:rsidP="003915FB">
            <w:pPr>
              <w:widowControl w:val="0"/>
              <w:spacing w:line="360" w:lineRule="auto"/>
              <w:ind w:right="-120"/>
            </w:pPr>
            <w:r w:rsidRPr="00B05EBD">
              <w:t>4.1</w:t>
            </w:r>
          </w:p>
        </w:tc>
        <w:tc>
          <w:tcPr>
            <w:tcW w:w="9640" w:type="dxa"/>
          </w:tcPr>
          <w:p w14:paraId="559B4CC7" w14:textId="5DE054AE" w:rsidR="00BC7BE6" w:rsidRPr="00B05EBD" w:rsidRDefault="00CC3792" w:rsidP="003915FB">
            <w:pPr>
              <w:widowControl w:val="0"/>
              <w:spacing w:line="360" w:lineRule="auto"/>
              <w:ind w:right="-120"/>
            </w:pPr>
            <w:r w:rsidRPr="00CC3792">
              <w:t xml:space="preserve">Ability to fulfil on-call rota obligations including evenings and weekends. </w:t>
            </w:r>
          </w:p>
        </w:tc>
        <w:tc>
          <w:tcPr>
            <w:tcW w:w="567" w:type="dxa"/>
            <w:vAlign w:val="center"/>
          </w:tcPr>
          <w:p w14:paraId="41DD649B" w14:textId="77777777" w:rsidR="00BC7BE6" w:rsidRPr="00B05EBD" w:rsidRDefault="00BC7BE6" w:rsidP="003915FB">
            <w:pPr>
              <w:widowControl w:val="0"/>
              <w:spacing w:line="360" w:lineRule="auto"/>
              <w:ind w:right="-120"/>
            </w:pPr>
            <w:r w:rsidRPr="00B05EBD">
              <w:t>E</w:t>
            </w:r>
          </w:p>
        </w:tc>
      </w:tr>
      <w:tr w:rsidR="00BC7BE6" w:rsidRPr="00B05EBD" w14:paraId="1C65ED16" w14:textId="77777777" w:rsidTr="00BC7BE6">
        <w:tc>
          <w:tcPr>
            <w:tcW w:w="567" w:type="dxa"/>
          </w:tcPr>
          <w:p w14:paraId="0A0190AD" w14:textId="77777777" w:rsidR="00BC7BE6" w:rsidRPr="00B05EBD" w:rsidRDefault="00BC7BE6" w:rsidP="003915FB">
            <w:pPr>
              <w:widowControl w:val="0"/>
              <w:spacing w:line="360" w:lineRule="auto"/>
              <w:ind w:right="-120"/>
            </w:pPr>
            <w:r w:rsidRPr="00B05EBD">
              <w:t>4.2</w:t>
            </w:r>
          </w:p>
        </w:tc>
        <w:tc>
          <w:tcPr>
            <w:tcW w:w="9640" w:type="dxa"/>
          </w:tcPr>
          <w:p w14:paraId="79180500" w14:textId="61218461" w:rsidR="00BC7BE6" w:rsidRPr="00B05EBD" w:rsidRDefault="00CC3792" w:rsidP="003915FB">
            <w:pPr>
              <w:widowControl w:val="0"/>
              <w:spacing w:line="360" w:lineRule="auto"/>
              <w:ind w:right="-120"/>
            </w:pPr>
            <w:r w:rsidRPr="00CC3792">
              <w:t>Car Owner in possession of full driving licence and Business level insurance.</w:t>
            </w:r>
          </w:p>
        </w:tc>
        <w:tc>
          <w:tcPr>
            <w:tcW w:w="567" w:type="dxa"/>
            <w:vAlign w:val="center"/>
          </w:tcPr>
          <w:p w14:paraId="2984CE22" w14:textId="77777777" w:rsidR="00BC7BE6" w:rsidRPr="00B05EBD" w:rsidRDefault="00BC7BE6" w:rsidP="003915FB">
            <w:pPr>
              <w:widowControl w:val="0"/>
              <w:spacing w:line="360" w:lineRule="auto"/>
              <w:ind w:right="-120"/>
            </w:pPr>
            <w:r w:rsidRPr="00B05EBD">
              <w:t>E</w:t>
            </w:r>
          </w:p>
        </w:tc>
      </w:tr>
      <w:tr w:rsidR="00BC7BE6" w:rsidRPr="00B05EBD" w14:paraId="0357AA15" w14:textId="77777777" w:rsidTr="00BC7BE6">
        <w:tc>
          <w:tcPr>
            <w:tcW w:w="567" w:type="dxa"/>
          </w:tcPr>
          <w:p w14:paraId="0D452882" w14:textId="77777777" w:rsidR="00BC7BE6" w:rsidRPr="00B05EBD" w:rsidRDefault="00BC7BE6" w:rsidP="003915FB">
            <w:pPr>
              <w:widowControl w:val="0"/>
              <w:spacing w:line="360" w:lineRule="auto"/>
              <w:ind w:right="-120"/>
            </w:pPr>
            <w:r w:rsidRPr="00B05EBD">
              <w:t>4.3</w:t>
            </w:r>
          </w:p>
        </w:tc>
        <w:tc>
          <w:tcPr>
            <w:tcW w:w="9640" w:type="dxa"/>
          </w:tcPr>
          <w:p w14:paraId="312FA997" w14:textId="6D705F79" w:rsidR="00BC7BE6" w:rsidRPr="00B05EBD" w:rsidRDefault="00CC3792" w:rsidP="003915FB">
            <w:pPr>
              <w:widowControl w:val="0"/>
              <w:spacing w:line="360" w:lineRule="auto"/>
              <w:ind w:right="-120"/>
            </w:pPr>
            <w:r w:rsidRPr="00CC3792">
              <w:t xml:space="preserve">Smart, professional, business-appropriate appearance </w:t>
            </w:r>
            <w:proofErr w:type="gramStart"/>
            <w:r w:rsidRPr="00CC3792">
              <w:t>at all times</w:t>
            </w:r>
            <w:proofErr w:type="gramEnd"/>
            <w:r w:rsidRPr="00CC3792">
              <w:t>.</w:t>
            </w:r>
          </w:p>
        </w:tc>
        <w:tc>
          <w:tcPr>
            <w:tcW w:w="567" w:type="dxa"/>
            <w:vAlign w:val="center"/>
          </w:tcPr>
          <w:p w14:paraId="0C89DFB3" w14:textId="77777777" w:rsidR="00BC7BE6" w:rsidRPr="00B05EBD" w:rsidRDefault="00BC7BE6" w:rsidP="003915FB">
            <w:pPr>
              <w:widowControl w:val="0"/>
              <w:spacing w:line="360" w:lineRule="auto"/>
              <w:ind w:right="-120"/>
            </w:pPr>
            <w:r w:rsidRPr="00B05EBD">
              <w:t>E</w:t>
            </w:r>
          </w:p>
        </w:tc>
      </w:tr>
    </w:tbl>
    <w:p w14:paraId="7430E360" w14:textId="31FED66A" w:rsidR="00EF4EAE" w:rsidRDefault="00EF4EAE" w:rsidP="00EF4EAE">
      <w:pPr>
        <w:widowControl w:val="0"/>
        <w:ind w:left="1843" w:hanging="1843"/>
        <w:rPr>
          <w:color w:val="000000" w:themeColor="text1"/>
        </w:rPr>
      </w:pPr>
    </w:p>
    <w:p w14:paraId="18745EDA" w14:textId="77777777" w:rsidR="00EF4EAE" w:rsidRDefault="00EF4EAE" w:rsidP="00EF4EAE">
      <w:pPr>
        <w:widowControl w:val="0"/>
        <w:ind w:left="1843" w:hanging="1843"/>
        <w:rPr>
          <w:b/>
        </w:rPr>
      </w:pPr>
    </w:p>
    <w:p w14:paraId="65C6A308" w14:textId="128FCED7" w:rsidR="004C0376" w:rsidRPr="004C0376" w:rsidRDefault="00EF4EAE" w:rsidP="00EF4EAE">
      <w:r>
        <w:rPr>
          <w:b/>
        </w:rPr>
        <w:t>Visit Goleudy.org to learn more about our values, ethos and strategic plan</w:t>
      </w:r>
    </w:p>
    <w:p w14:paraId="32139FA7" w14:textId="35E0A3BC" w:rsidR="004C0376" w:rsidRPr="004C0376" w:rsidRDefault="004C0376" w:rsidP="004C0376"/>
    <w:p w14:paraId="05F62384" w14:textId="4EBD259E" w:rsidR="004C0376" w:rsidRPr="004C0376" w:rsidRDefault="004C0376" w:rsidP="004C0376"/>
    <w:p w14:paraId="4958EDBF" w14:textId="73A59FEF" w:rsidR="004C0376" w:rsidRPr="004C0376" w:rsidRDefault="004C0376" w:rsidP="004C0376"/>
    <w:p w14:paraId="33F59514" w14:textId="6F64E07A" w:rsidR="004C0376" w:rsidRPr="004C0376" w:rsidRDefault="004C0376" w:rsidP="004C0376"/>
    <w:p w14:paraId="0C049BB7" w14:textId="27D66478" w:rsidR="004C0376" w:rsidRPr="004C0376" w:rsidRDefault="004C0376" w:rsidP="004C0376"/>
    <w:p w14:paraId="66D910C8" w14:textId="3065A38C" w:rsidR="004C0376" w:rsidRPr="004C0376" w:rsidRDefault="004C0376" w:rsidP="004C0376"/>
    <w:p w14:paraId="463FF1FF" w14:textId="1E33B00F" w:rsidR="004C0376" w:rsidRPr="004C0376" w:rsidRDefault="004C0376" w:rsidP="004C0376"/>
    <w:p w14:paraId="3FF602EB" w14:textId="5BDAD88C" w:rsidR="004C0376" w:rsidRPr="004C0376" w:rsidRDefault="004C0376" w:rsidP="004C0376"/>
    <w:p w14:paraId="75B25144" w14:textId="54E498CF" w:rsidR="004C0376" w:rsidRPr="004C0376" w:rsidRDefault="004C0376" w:rsidP="004C0376"/>
    <w:p w14:paraId="60C727D2" w14:textId="534F8F56" w:rsidR="004C0376" w:rsidRPr="004C0376" w:rsidRDefault="004C0376" w:rsidP="004C0376"/>
    <w:p w14:paraId="2E3AAD3C" w14:textId="1C14AC38" w:rsidR="004C0376" w:rsidRPr="004C0376" w:rsidRDefault="004C0376" w:rsidP="004C0376"/>
    <w:p w14:paraId="601F9684" w14:textId="36DE2C4E" w:rsidR="004C0376" w:rsidRPr="004C0376" w:rsidRDefault="004C0376" w:rsidP="004C0376"/>
    <w:p w14:paraId="04568AD3" w14:textId="07187601" w:rsidR="004C0376" w:rsidRPr="004C0376" w:rsidRDefault="004C0376" w:rsidP="004C0376"/>
    <w:p w14:paraId="5073C46D" w14:textId="04436F0E" w:rsidR="004C0376" w:rsidRPr="004C0376" w:rsidRDefault="004C0376" w:rsidP="004C0376"/>
    <w:p w14:paraId="2A081D51" w14:textId="14596CDE" w:rsidR="004C0376" w:rsidRPr="004C0376" w:rsidRDefault="004C0376" w:rsidP="004C0376"/>
    <w:p w14:paraId="45B23C37" w14:textId="61BCF354" w:rsidR="004C0376" w:rsidRPr="004C0376" w:rsidRDefault="004C0376" w:rsidP="004C0376"/>
    <w:p w14:paraId="28CFC631" w14:textId="45F31620" w:rsidR="004C0376" w:rsidRPr="004C0376" w:rsidRDefault="004C0376" w:rsidP="004C0376"/>
    <w:p w14:paraId="19A498AD" w14:textId="5A81F086" w:rsidR="004C0376" w:rsidRPr="004C0376" w:rsidRDefault="004C0376" w:rsidP="004C0376"/>
    <w:p w14:paraId="45F5300D" w14:textId="6A4147B9" w:rsidR="004C0376" w:rsidRPr="004C0376" w:rsidRDefault="004C0376" w:rsidP="004C0376"/>
    <w:p w14:paraId="65697EB6" w14:textId="00B2EFA7" w:rsidR="004C0376" w:rsidRDefault="004C0376" w:rsidP="004C0376"/>
    <w:p w14:paraId="6BA07B29" w14:textId="77777777" w:rsidR="00EF4EAE" w:rsidRPr="00EF4EAE" w:rsidRDefault="00EF4EAE" w:rsidP="00EF4EAE"/>
    <w:p w14:paraId="723F47D0" w14:textId="77777777" w:rsidR="00EF4EAE" w:rsidRPr="00EF4EAE" w:rsidRDefault="00EF4EAE" w:rsidP="00EF4EAE"/>
    <w:p w14:paraId="5D97AF9F" w14:textId="77777777" w:rsidR="00EF4EAE" w:rsidRPr="00EF4EAE" w:rsidRDefault="00EF4EAE" w:rsidP="00EF4EAE"/>
    <w:p w14:paraId="3553C204" w14:textId="77777777" w:rsidR="00EF4EAE" w:rsidRPr="00EF4EAE" w:rsidRDefault="00EF4EAE" w:rsidP="00EF4EAE"/>
    <w:p w14:paraId="4EA94FD0" w14:textId="77777777" w:rsidR="00EF4EAE" w:rsidRPr="00EF4EAE" w:rsidRDefault="00EF4EAE" w:rsidP="00EF4EAE"/>
    <w:p w14:paraId="4E16E928" w14:textId="77777777" w:rsidR="00EF4EAE" w:rsidRPr="00EF4EAE" w:rsidRDefault="00EF4EAE" w:rsidP="00EF4EAE"/>
    <w:p w14:paraId="2AF826C5" w14:textId="77777777" w:rsidR="00EF4EAE" w:rsidRPr="00EF4EAE" w:rsidRDefault="00EF4EAE" w:rsidP="00EF4EAE"/>
    <w:p w14:paraId="65BB945B" w14:textId="77777777" w:rsidR="00EF4EAE" w:rsidRPr="00EF4EAE" w:rsidRDefault="00EF4EAE" w:rsidP="00EF4EAE"/>
    <w:p w14:paraId="38CA31C6" w14:textId="77777777" w:rsidR="004C0376" w:rsidRPr="004C0376" w:rsidRDefault="004C0376" w:rsidP="004C0376"/>
    <w:sectPr w:rsidR="004C0376" w:rsidRPr="004C0376" w:rsidSect="00880D15">
      <w:footerReference w:type="default" r:id="rId12"/>
      <w:footerReference w:type="first" r:id="rId13"/>
      <w:pgSz w:w="11909" w:h="16834"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2DF36" w14:textId="77777777" w:rsidR="003915FB" w:rsidRDefault="003915FB">
      <w:r>
        <w:separator/>
      </w:r>
    </w:p>
  </w:endnote>
  <w:endnote w:type="continuationSeparator" w:id="0">
    <w:p w14:paraId="61DA86E9" w14:textId="77777777" w:rsidR="003915FB" w:rsidRDefault="0039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8AF4" w14:textId="7273920E" w:rsidR="003915FB" w:rsidRDefault="003915FB" w:rsidP="005523A9">
    <w:pPr>
      <w:pStyle w:val="Footer"/>
    </w:pPr>
    <w:r>
      <w:t xml:space="preserve">V1 </w:t>
    </w:r>
    <w:r w:rsidR="005523A9">
      <w:t xml:space="preserve">TL-RS </w:t>
    </w:r>
    <w:sdt>
      <w:sdtPr>
        <w:id w:val="-724067584"/>
        <w:docPartObj>
          <w:docPartGallery w:val="Page Numbers (Bottom of Page)"/>
          <w:docPartUnique/>
        </w:docPartObj>
      </w:sdtPr>
      <w:sdtEndPr/>
      <w:sdtContent>
        <w:sdt>
          <w:sdtPr>
            <w:id w:val="-1234614423"/>
            <w:docPartObj>
              <w:docPartGallery w:val="Page Numbers (Top of Page)"/>
              <w:docPartUnique/>
            </w:docPartObj>
          </w:sdtPr>
          <w:sdtEndPr/>
          <w:sdtContent>
            <w:r w:rsidR="005523A9">
              <w:t>JD</w:t>
            </w:r>
            <w:r w:rsidR="005523A9">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sdtContent>
        </w:sdt>
      </w:sdtContent>
    </w:sdt>
  </w:p>
  <w:p w14:paraId="4A3F7E78" w14:textId="77777777" w:rsidR="003915FB" w:rsidRDefault="00391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E3594" w14:textId="0119452B" w:rsidR="003915FB" w:rsidRDefault="00DD324E">
    <w:pPr>
      <w:pStyle w:val="Footer"/>
      <w:jc w:val="center"/>
    </w:pPr>
    <w:sdt>
      <w:sdtPr>
        <w:id w:val="-634104277"/>
        <w:docPartObj>
          <w:docPartGallery w:val="Page Numbers (Bottom of Page)"/>
          <w:docPartUnique/>
        </w:docPartObj>
      </w:sdtPr>
      <w:sdtEndPr/>
      <w:sdtContent>
        <w:sdt>
          <w:sdtPr>
            <w:id w:val="-61329347"/>
            <w:docPartObj>
              <w:docPartGallery w:val="Page Numbers (Top of Page)"/>
              <w:docPartUnique/>
            </w:docPartObj>
          </w:sdtPr>
          <w:sdtEndPr/>
          <w:sdtContent>
            <w:r w:rsidR="003915FB">
              <w:t xml:space="preserve">Page </w:t>
            </w:r>
            <w:r w:rsidR="003915FB">
              <w:rPr>
                <w:b/>
                <w:bCs/>
                <w:sz w:val="24"/>
                <w:szCs w:val="24"/>
              </w:rPr>
              <w:fldChar w:fldCharType="begin"/>
            </w:r>
            <w:r w:rsidR="003915FB">
              <w:rPr>
                <w:b/>
                <w:bCs/>
              </w:rPr>
              <w:instrText xml:space="preserve"> PAGE </w:instrText>
            </w:r>
            <w:r w:rsidR="003915FB">
              <w:rPr>
                <w:b/>
                <w:bCs/>
                <w:sz w:val="24"/>
                <w:szCs w:val="24"/>
              </w:rPr>
              <w:fldChar w:fldCharType="separate"/>
            </w:r>
            <w:r w:rsidR="003915FB">
              <w:rPr>
                <w:b/>
                <w:bCs/>
                <w:noProof/>
              </w:rPr>
              <w:t>1</w:t>
            </w:r>
            <w:r w:rsidR="003915FB">
              <w:rPr>
                <w:b/>
                <w:bCs/>
                <w:sz w:val="24"/>
                <w:szCs w:val="24"/>
              </w:rPr>
              <w:fldChar w:fldCharType="end"/>
            </w:r>
            <w:r w:rsidR="003915FB">
              <w:t xml:space="preserve"> of </w:t>
            </w:r>
            <w:r w:rsidR="003915FB">
              <w:rPr>
                <w:b/>
                <w:bCs/>
                <w:sz w:val="24"/>
                <w:szCs w:val="24"/>
              </w:rPr>
              <w:fldChar w:fldCharType="begin"/>
            </w:r>
            <w:r w:rsidR="003915FB">
              <w:rPr>
                <w:b/>
                <w:bCs/>
              </w:rPr>
              <w:instrText xml:space="preserve"> NUMPAGES  </w:instrText>
            </w:r>
            <w:r w:rsidR="003915FB">
              <w:rPr>
                <w:b/>
                <w:bCs/>
                <w:sz w:val="24"/>
                <w:szCs w:val="24"/>
              </w:rPr>
              <w:fldChar w:fldCharType="separate"/>
            </w:r>
            <w:r w:rsidR="003915FB">
              <w:rPr>
                <w:b/>
                <w:bCs/>
                <w:noProof/>
              </w:rPr>
              <w:t>8</w:t>
            </w:r>
            <w:r w:rsidR="003915FB">
              <w:rPr>
                <w:b/>
                <w:bCs/>
                <w:sz w:val="24"/>
                <w:szCs w:val="24"/>
              </w:rPr>
              <w:fldChar w:fldCharType="end"/>
            </w:r>
          </w:sdtContent>
        </w:sdt>
      </w:sdtContent>
    </w:sdt>
  </w:p>
  <w:p w14:paraId="1AFA4396" w14:textId="77777777" w:rsidR="003915FB" w:rsidRPr="00354C2C" w:rsidRDefault="003915FB" w:rsidP="0035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A4475" w14:textId="77777777" w:rsidR="003915FB" w:rsidRDefault="003915FB">
      <w:r>
        <w:separator/>
      </w:r>
    </w:p>
  </w:footnote>
  <w:footnote w:type="continuationSeparator" w:id="0">
    <w:p w14:paraId="124FC8C1" w14:textId="77777777" w:rsidR="003915FB" w:rsidRDefault="00391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7AF"/>
    <w:multiLevelType w:val="hybridMultilevel"/>
    <w:tmpl w:val="D256B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05E3A"/>
    <w:multiLevelType w:val="hybridMultilevel"/>
    <w:tmpl w:val="E94C8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F5A0E"/>
    <w:multiLevelType w:val="hybridMultilevel"/>
    <w:tmpl w:val="16D086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392495"/>
    <w:multiLevelType w:val="hybridMultilevel"/>
    <w:tmpl w:val="63623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134E10"/>
    <w:multiLevelType w:val="hybridMultilevel"/>
    <w:tmpl w:val="0CA6B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3E18EA"/>
    <w:multiLevelType w:val="hybridMultilevel"/>
    <w:tmpl w:val="125A6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A51EB6"/>
    <w:multiLevelType w:val="hybridMultilevel"/>
    <w:tmpl w:val="C8340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F4E1E01"/>
    <w:multiLevelType w:val="hybridMultilevel"/>
    <w:tmpl w:val="94784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F5658A"/>
    <w:multiLevelType w:val="hybridMultilevel"/>
    <w:tmpl w:val="6DF6E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D4A5ECD"/>
    <w:multiLevelType w:val="hybridMultilevel"/>
    <w:tmpl w:val="4A40C8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2"/>
  </w:num>
  <w:num w:numId="5">
    <w:abstractNumId w:val="8"/>
  </w:num>
  <w:num w:numId="6">
    <w:abstractNumId w:val="7"/>
  </w:num>
  <w:num w:numId="7">
    <w:abstractNumId w:val="4"/>
  </w:num>
  <w:num w:numId="8">
    <w:abstractNumId w:val="3"/>
  </w:num>
  <w:num w:numId="9">
    <w:abstractNumId w:val="6"/>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NzEwNrI0sjAxNzdU0lEKTi0uzszPAykwqgUABurt5SwAAAA="/>
  </w:docVars>
  <w:rsids>
    <w:rsidRoot w:val="005C4DEB"/>
    <w:rsid w:val="00014DA9"/>
    <w:rsid w:val="00023B7C"/>
    <w:rsid w:val="00024F36"/>
    <w:rsid w:val="00024F6B"/>
    <w:rsid w:val="00027D45"/>
    <w:rsid w:val="00027DF4"/>
    <w:rsid w:val="000400F4"/>
    <w:rsid w:val="00050755"/>
    <w:rsid w:val="00052075"/>
    <w:rsid w:val="00060260"/>
    <w:rsid w:val="000849F9"/>
    <w:rsid w:val="00087D45"/>
    <w:rsid w:val="00092EEE"/>
    <w:rsid w:val="000A4547"/>
    <w:rsid w:val="000B2FE5"/>
    <w:rsid w:val="000C07BD"/>
    <w:rsid w:val="000C5D94"/>
    <w:rsid w:val="000D4079"/>
    <w:rsid w:val="000D5732"/>
    <w:rsid w:val="000E3617"/>
    <w:rsid w:val="000E7BBF"/>
    <w:rsid w:val="000F1CFA"/>
    <w:rsid w:val="001059C9"/>
    <w:rsid w:val="00107A98"/>
    <w:rsid w:val="001211F1"/>
    <w:rsid w:val="0012743D"/>
    <w:rsid w:val="00133D4C"/>
    <w:rsid w:val="001412DF"/>
    <w:rsid w:val="00154D08"/>
    <w:rsid w:val="00163C5A"/>
    <w:rsid w:val="00164735"/>
    <w:rsid w:val="00173966"/>
    <w:rsid w:val="00187966"/>
    <w:rsid w:val="00190F29"/>
    <w:rsid w:val="00192566"/>
    <w:rsid w:val="001D21B7"/>
    <w:rsid w:val="001D343C"/>
    <w:rsid w:val="001D46AB"/>
    <w:rsid w:val="001D51B0"/>
    <w:rsid w:val="001D6B63"/>
    <w:rsid w:val="001E12F5"/>
    <w:rsid w:val="001E167C"/>
    <w:rsid w:val="00207F9E"/>
    <w:rsid w:val="00227EA6"/>
    <w:rsid w:val="00230DB9"/>
    <w:rsid w:val="00233BB4"/>
    <w:rsid w:val="00235BB5"/>
    <w:rsid w:val="002411F7"/>
    <w:rsid w:val="0025478A"/>
    <w:rsid w:val="0026465B"/>
    <w:rsid w:val="00283C61"/>
    <w:rsid w:val="00287D42"/>
    <w:rsid w:val="0029659B"/>
    <w:rsid w:val="002B248F"/>
    <w:rsid w:val="002D3B6B"/>
    <w:rsid w:val="002E3C0E"/>
    <w:rsid w:val="002E4640"/>
    <w:rsid w:val="002E4808"/>
    <w:rsid w:val="002F07DF"/>
    <w:rsid w:val="002F14F7"/>
    <w:rsid w:val="002F7714"/>
    <w:rsid w:val="0030656B"/>
    <w:rsid w:val="0031044C"/>
    <w:rsid w:val="0032478A"/>
    <w:rsid w:val="00326EED"/>
    <w:rsid w:val="00331CC9"/>
    <w:rsid w:val="00337533"/>
    <w:rsid w:val="00337F15"/>
    <w:rsid w:val="003408CF"/>
    <w:rsid w:val="00343154"/>
    <w:rsid w:val="00351FC2"/>
    <w:rsid w:val="00352026"/>
    <w:rsid w:val="00354C2C"/>
    <w:rsid w:val="0035718D"/>
    <w:rsid w:val="00365FCC"/>
    <w:rsid w:val="003742F8"/>
    <w:rsid w:val="00385AF3"/>
    <w:rsid w:val="003905FA"/>
    <w:rsid w:val="003915FB"/>
    <w:rsid w:val="00394C36"/>
    <w:rsid w:val="003952F7"/>
    <w:rsid w:val="003A124E"/>
    <w:rsid w:val="003A3606"/>
    <w:rsid w:val="003B23AD"/>
    <w:rsid w:val="003D3E63"/>
    <w:rsid w:val="003E302A"/>
    <w:rsid w:val="003E42F3"/>
    <w:rsid w:val="003E5FF2"/>
    <w:rsid w:val="003F4712"/>
    <w:rsid w:val="003F4A8B"/>
    <w:rsid w:val="00401B81"/>
    <w:rsid w:val="00402E90"/>
    <w:rsid w:val="00410990"/>
    <w:rsid w:val="00414A78"/>
    <w:rsid w:val="00443C60"/>
    <w:rsid w:val="004523C5"/>
    <w:rsid w:val="004816AE"/>
    <w:rsid w:val="004C02D7"/>
    <w:rsid w:val="004C0376"/>
    <w:rsid w:val="004C19FD"/>
    <w:rsid w:val="004D366A"/>
    <w:rsid w:val="004D3C38"/>
    <w:rsid w:val="004E756E"/>
    <w:rsid w:val="00516A84"/>
    <w:rsid w:val="005208E9"/>
    <w:rsid w:val="00527A48"/>
    <w:rsid w:val="00535C5A"/>
    <w:rsid w:val="00536521"/>
    <w:rsid w:val="00545552"/>
    <w:rsid w:val="00550959"/>
    <w:rsid w:val="005523A9"/>
    <w:rsid w:val="00560CFD"/>
    <w:rsid w:val="005638D0"/>
    <w:rsid w:val="0056569A"/>
    <w:rsid w:val="0057001F"/>
    <w:rsid w:val="00575A1B"/>
    <w:rsid w:val="0058070C"/>
    <w:rsid w:val="00580B0F"/>
    <w:rsid w:val="0058539D"/>
    <w:rsid w:val="005878F4"/>
    <w:rsid w:val="0059343D"/>
    <w:rsid w:val="005946B9"/>
    <w:rsid w:val="005954C1"/>
    <w:rsid w:val="005A0C2F"/>
    <w:rsid w:val="005C4DEB"/>
    <w:rsid w:val="005D1E17"/>
    <w:rsid w:val="005D3F1D"/>
    <w:rsid w:val="005D5DAA"/>
    <w:rsid w:val="005F1341"/>
    <w:rsid w:val="006122B2"/>
    <w:rsid w:val="0061491C"/>
    <w:rsid w:val="0062184B"/>
    <w:rsid w:val="0064081A"/>
    <w:rsid w:val="006448A3"/>
    <w:rsid w:val="00651CA3"/>
    <w:rsid w:val="00660FCE"/>
    <w:rsid w:val="00667031"/>
    <w:rsid w:val="0067260E"/>
    <w:rsid w:val="00674E27"/>
    <w:rsid w:val="0067511D"/>
    <w:rsid w:val="006765B3"/>
    <w:rsid w:val="00686BC3"/>
    <w:rsid w:val="0069782B"/>
    <w:rsid w:val="006A1A53"/>
    <w:rsid w:val="006B327F"/>
    <w:rsid w:val="006B65FD"/>
    <w:rsid w:val="006C3635"/>
    <w:rsid w:val="007114ED"/>
    <w:rsid w:val="00714957"/>
    <w:rsid w:val="00715794"/>
    <w:rsid w:val="0072166E"/>
    <w:rsid w:val="00721EDE"/>
    <w:rsid w:val="00732847"/>
    <w:rsid w:val="00737991"/>
    <w:rsid w:val="00757FF7"/>
    <w:rsid w:val="007643A2"/>
    <w:rsid w:val="0077611D"/>
    <w:rsid w:val="0078205A"/>
    <w:rsid w:val="007923CC"/>
    <w:rsid w:val="00793EBB"/>
    <w:rsid w:val="00795AFB"/>
    <w:rsid w:val="007D6653"/>
    <w:rsid w:val="007F2DDB"/>
    <w:rsid w:val="007F3EEF"/>
    <w:rsid w:val="00812579"/>
    <w:rsid w:val="00816766"/>
    <w:rsid w:val="00816865"/>
    <w:rsid w:val="00842449"/>
    <w:rsid w:val="00844D5B"/>
    <w:rsid w:val="00850B11"/>
    <w:rsid w:val="00855F09"/>
    <w:rsid w:val="008576EE"/>
    <w:rsid w:val="00865B8F"/>
    <w:rsid w:val="0087026A"/>
    <w:rsid w:val="00870A47"/>
    <w:rsid w:val="00871724"/>
    <w:rsid w:val="00880D15"/>
    <w:rsid w:val="008A15CA"/>
    <w:rsid w:val="008A19EF"/>
    <w:rsid w:val="008A3576"/>
    <w:rsid w:val="008B4FB0"/>
    <w:rsid w:val="008D1012"/>
    <w:rsid w:val="008D3703"/>
    <w:rsid w:val="00902682"/>
    <w:rsid w:val="00903CBE"/>
    <w:rsid w:val="00916281"/>
    <w:rsid w:val="00921422"/>
    <w:rsid w:val="00924C17"/>
    <w:rsid w:val="00933477"/>
    <w:rsid w:val="009520F0"/>
    <w:rsid w:val="00980186"/>
    <w:rsid w:val="00980452"/>
    <w:rsid w:val="00982EDC"/>
    <w:rsid w:val="009B7DE4"/>
    <w:rsid w:val="009C0A20"/>
    <w:rsid w:val="009D1E1E"/>
    <w:rsid w:val="009E11DA"/>
    <w:rsid w:val="009E6179"/>
    <w:rsid w:val="009F25AF"/>
    <w:rsid w:val="00A10C64"/>
    <w:rsid w:val="00A120C9"/>
    <w:rsid w:val="00A124C9"/>
    <w:rsid w:val="00A1269A"/>
    <w:rsid w:val="00A13790"/>
    <w:rsid w:val="00A16FE5"/>
    <w:rsid w:val="00A310C4"/>
    <w:rsid w:val="00A42F2D"/>
    <w:rsid w:val="00A459A7"/>
    <w:rsid w:val="00A5579A"/>
    <w:rsid w:val="00A663DC"/>
    <w:rsid w:val="00A70632"/>
    <w:rsid w:val="00A92639"/>
    <w:rsid w:val="00AA47B1"/>
    <w:rsid w:val="00AA49CB"/>
    <w:rsid w:val="00AA7028"/>
    <w:rsid w:val="00AB47C3"/>
    <w:rsid w:val="00AB5AD1"/>
    <w:rsid w:val="00AC0CEB"/>
    <w:rsid w:val="00AD75DA"/>
    <w:rsid w:val="00AE07BF"/>
    <w:rsid w:val="00AE0D97"/>
    <w:rsid w:val="00AE44B3"/>
    <w:rsid w:val="00B01170"/>
    <w:rsid w:val="00B0324B"/>
    <w:rsid w:val="00B034AE"/>
    <w:rsid w:val="00B11B89"/>
    <w:rsid w:val="00B20BD0"/>
    <w:rsid w:val="00B237E0"/>
    <w:rsid w:val="00B466C2"/>
    <w:rsid w:val="00B539F1"/>
    <w:rsid w:val="00B55ED2"/>
    <w:rsid w:val="00B66157"/>
    <w:rsid w:val="00B721AC"/>
    <w:rsid w:val="00B8245F"/>
    <w:rsid w:val="00B84110"/>
    <w:rsid w:val="00B85BB8"/>
    <w:rsid w:val="00BA0615"/>
    <w:rsid w:val="00BA0A07"/>
    <w:rsid w:val="00BA4965"/>
    <w:rsid w:val="00BC369A"/>
    <w:rsid w:val="00BC5DCA"/>
    <w:rsid w:val="00BC7BE6"/>
    <w:rsid w:val="00BF545E"/>
    <w:rsid w:val="00C006A5"/>
    <w:rsid w:val="00C060AA"/>
    <w:rsid w:val="00C06BF8"/>
    <w:rsid w:val="00C1790F"/>
    <w:rsid w:val="00C23272"/>
    <w:rsid w:val="00C358CB"/>
    <w:rsid w:val="00C4231A"/>
    <w:rsid w:val="00C56CAC"/>
    <w:rsid w:val="00C90FF4"/>
    <w:rsid w:val="00CA0C45"/>
    <w:rsid w:val="00CB7C46"/>
    <w:rsid w:val="00CC3792"/>
    <w:rsid w:val="00CD6ED6"/>
    <w:rsid w:val="00CF2ECD"/>
    <w:rsid w:val="00D01080"/>
    <w:rsid w:val="00D019BC"/>
    <w:rsid w:val="00D03A3F"/>
    <w:rsid w:val="00D15D43"/>
    <w:rsid w:val="00D16454"/>
    <w:rsid w:val="00D330AD"/>
    <w:rsid w:val="00D43A5F"/>
    <w:rsid w:val="00D47C66"/>
    <w:rsid w:val="00D676F8"/>
    <w:rsid w:val="00D70862"/>
    <w:rsid w:val="00D74552"/>
    <w:rsid w:val="00D76335"/>
    <w:rsid w:val="00D76611"/>
    <w:rsid w:val="00D91D96"/>
    <w:rsid w:val="00DA17F0"/>
    <w:rsid w:val="00DC20E2"/>
    <w:rsid w:val="00DD0785"/>
    <w:rsid w:val="00DD324E"/>
    <w:rsid w:val="00DD5517"/>
    <w:rsid w:val="00E05ED3"/>
    <w:rsid w:val="00E3578A"/>
    <w:rsid w:val="00E51629"/>
    <w:rsid w:val="00E55BBF"/>
    <w:rsid w:val="00E6137F"/>
    <w:rsid w:val="00E62A36"/>
    <w:rsid w:val="00E62F41"/>
    <w:rsid w:val="00E6790B"/>
    <w:rsid w:val="00E71CE8"/>
    <w:rsid w:val="00E844FB"/>
    <w:rsid w:val="00EE0874"/>
    <w:rsid w:val="00EF4EAE"/>
    <w:rsid w:val="00F05E81"/>
    <w:rsid w:val="00F3111C"/>
    <w:rsid w:val="00F3281E"/>
    <w:rsid w:val="00F410F5"/>
    <w:rsid w:val="00F60F01"/>
    <w:rsid w:val="00F62B0A"/>
    <w:rsid w:val="00F70308"/>
    <w:rsid w:val="00F71932"/>
    <w:rsid w:val="00F733DD"/>
    <w:rsid w:val="00F75B96"/>
    <w:rsid w:val="00F7751F"/>
    <w:rsid w:val="00F84266"/>
    <w:rsid w:val="00FA628F"/>
    <w:rsid w:val="00FC067D"/>
    <w:rsid w:val="00FC6E8E"/>
    <w:rsid w:val="00FD44DA"/>
    <w:rsid w:val="00FF3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5AC509"/>
  <w15:docId w15:val="{6FF0B578-DFD5-48A2-9C8A-F68B0EBF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4D366A"/>
    <w:pPr>
      <w:ind w:left="720"/>
      <w:contextualSpacing/>
    </w:pPr>
  </w:style>
  <w:style w:type="paragraph" w:styleId="Header">
    <w:name w:val="header"/>
    <w:basedOn w:val="Normal"/>
    <w:link w:val="HeaderChar"/>
    <w:uiPriority w:val="99"/>
    <w:unhideWhenUsed/>
    <w:rsid w:val="00354C2C"/>
    <w:pPr>
      <w:tabs>
        <w:tab w:val="center" w:pos="4513"/>
        <w:tab w:val="right" w:pos="9026"/>
      </w:tabs>
    </w:pPr>
  </w:style>
  <w:style w:type="character" w:customStyle="1" w:styleId="HeaderChar">
    <w:name w:val="Header Char"/>
    <w:basedOn w:val="DefaultParagraphFont"/>
    <w:link w:val="Header"/>
    <w:uiPriority w:val="99"/>
    <w:rsid w:val="00354C2C"/>
  </w:style>
  <w:style w:type="paragraph" w:styleId="Footer">
    <w:name w:val="footer"/>
    <w:basedOn w:val="Normal"/>
    <w:link w:val="FooterChar"/>
    <w:uiPriority w:val="99"/>
    <w:unhideWhenUsed/>
    <w:rsid w:val="00354C2C"/>
    <w:pPr>
      <w:tabs>
        <w:tab w:val="center" w:pos="4513"/>
        <w:tab w:val="right" w:pos="9026"/>
      </w:tabs>
    </w:pPr>
  </w:style>
  <w:style w:type="character" w:customStyle="1" w:styleId="FooterChar">
    <w:name w:val="Footer Char"/>
    <w:basedOn w:val="DefaultParagraphFont"/>
    <w:link w:val="Footer"/>
    <w:uiPriority w:val="99"/>
    <w:rsid w:val="00354C2C"/>
  </w:style>
  <w:style w:type="paragraph" w:styleId="BalloonText">
    <w:name w:val="Balloon Text"/>
    <w:basedOn w:val="Normal"/>
    <w:link w:val="BalloonTextChar"/>
    <w:uiPriority w:val="99"/>
    <w:semiHidden/>
    <w:unhideWhenUsed/>
    <w:rsid w:val="003A1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24E"/>
    <w:rPr>
      <w:rFonts w:ascii="Segoe UI" w:hAnsi="Segoe UI" w:cs="Segoe UI"/>
      <w:sz w:val="18"/>
      <w:szCs w:val="18"/>
    </w:rPr>
  </w:style>
  <w:style w:type="paragraph" w:styleId="NoSpacing">
    <w:name w:val="No Spacing"/>
    <w:uiPriority w:val="1"/>
    <w:qFormat/>
    <w:rsid w:val="00401B81"/>
  </w:style>
  <w:style w:type="paragraph" w:customStyle="1" w:styleId="Default">
    <w:name w:val="Default"/>
    <w:rsid w:val="006C3635"/>
    <w:pPr>
      <w:autoSpaceDE w:val="0"/>
      <w:autoSpaceDN w:val="0"/>
      <w:adjustRightInd w:val="0"/>
    </w:pPr>
    <w:rPr>
      <w:rFonts w:eastAsiaTheme="minorHAnsi"/>
      <w:sz w:val="24"/>
      <w:szCs w:val="24"/>
      <w:lang w:eastAsia="en-US"/>
    </w:rPr>
  </w:style>
  <w:style w:type="character" w:styleId="Strong">
    <w:name w:val="Strong"/>
    <w:basedOn w:val="DefaultParagraphFont"/>
    <w:uiPriority w:val="22"/>
    <w:qFormat/>
    <w:rsid w:val="004E7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970295">
      <w:bodyDiv w:val="1"/>
      <w:marLeft w:val="0"/>
      <w:marRight w:val="0"/>
      <w:marTop w:val="0"/>
      <w:marBottom w:val="0"/>
      <w:divBdr>
        <w:top w:val="none" w:sz="0" w:space="0" w:color="auto"/>
        <w:left w:val="none" w:sz="0" w:space="0" w:color="auto"/>
        <w:bottom w:val="none" w:sz="0" w:space="0" w:color="auto"/>
        <w:right w:val="none" w:sz="0" w:space="0" w:color="auto"/>
      </w:divBdr>
    </w:div>
    <w:div w:id="1488131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C0E663DEF8FD4BA9753830DF4C3EDF" ma:contentTypeVersion="15" ma:contentTypeDescription="Create a new document." ma:contentTypeScope="" ma:versionID="a1c2d3c61951448a4f4b1a963ca24b42">
  <xsd:schema xmlns:xsd="http://www.w3.org/2001/XMLSchema" xmlns:xs="http://www.w3.org/2001/XMLSchema" xmlns:p="http://schemas.microsoft.com/office/2006/metadata/properties" xmlns:ns1="http://schemas.microsoft.com/sharepoint/v3" xmlns:ns3="371f0236-1f43-4016-8711-1ca1a84a6646" xmlns:ns4="2d697c83-933c-4765-8d32-41a64c96d0f1" targetNamespace="http://schemas.microsoft.com/office/2006/metadata/properties" ma:root="true" ma:fieldsID="ee7fa051f6e0661a49ef537190236be1" ns1:_="" ns3:_="" ns4:_="">
    <xsd:import namespace="http://schemas.microsoft.com/sharepoint/v3"/>
    <xsd:import namespace="371f0236-1f43-4016-8711-1ca1a84a6646"/>
    <xsd:import namespace="2d697c83-933c-4765-8d32-41a64c96d0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f0236-1f43-4016-8711-1ca1a84a6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97c83-933c-4765-8d32-41a64c96d0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6F81A-4737-4102-84B6-E123D4D4987F}">
  <ds:schemaRefs>
    <ds:schemaRef ds:uri="http://schemas.microsoft.com/sharepoint/v3/contenttype/forms"/>
  </ds:schemaRefs>
</ds:datastoreItem>
</file>

<file path=customXml/itemProps2.xml><?xml version="1.0" encoding="utf-8"?>
<ds:datastoreItem xmlns:ds="http://schemas.openxmlformats.org/officeDocument/2006/customXml" ds:itemID="{C594F735-679F-4F87-8CEC-ACE7E486E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1f0236-1f43-4016-8711-1ca1a84a6646"/>
    <ds:schemaRef ds:uri="2d697c83-933c-4765-8d32-41a64c96d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3040E-72BC-477E-82D9-AB7B84A3883E}">
  <ds:schemaRefs>
    <ds:schemaRef ds:uri="2d697c83-933c-4765-8d32-41a64c96d0f1"/>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371f0236-1f43-4016-8711-1ca1a84a664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6993AC0-0707-4CAA-B1A9-721A5858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Cadi Cliff</dc:creator>
  <cp:lastModifiedBy>Mathew Morgan</cp:lastModifiedBy>
  <cp:revision>2</cp:revision>
  <cp:lastPrinted>2021-03-16T09:12:00Z</cp:lastPrinted>
  <dcterms:created xsi:type="dcterms:W3CDTF">2021-04-21T20:23:00Z</dcterms:created>
  <dcterms:modified xsi:type="dcterms:W3CDTF">2021-04-21T20:23:00Z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0x010100F0C0E663DEF8FD4BA9753830DF4C3EDF</vt:lpwstr>
  </property>
</Properties>
</file>