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75A55E" w14:textId="77777777" w:rsidR="00197262" w:rsidRDefault="00197262">
      <w:pPr>
        <w:spacing w:after="200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55797A7" wp14:editId="4C61B656">
            <wp:extent cx="2712720" cy="7448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87A6" w14:textId="6F27D725" w:rsidR="001478E0" w:rsidRDefault="0026771E">
      <w:pPr>
        <w:spacing w:after="200"/>
      </w:pPr>
      <w:r>
        <w:rPr>
          <w:rFonts w:ascii="Arial" w:eastAsia="Arial" w:hAnsi="Arial" w:cs="Arial"/>
          <w:b/>
          <w:sz w:val="22"/>
          <w:szCs w:val="22"/>
        </w:rPr>
        <w:t xml:space="preserve">Job Title: </w:t>
      </w:r>
      <w:r w:rsidR="008B6692">
        <w:rPr>
          <w:rFonts w:ascii="Arial" w:eastAsia="Arial" w:hAnsi="Arial" w:cs="Arial"/>
          <w:b/>
          <w:sz w:val="22"/>
          <w:szCs w:val="22"/>
        </w:rPr>
        <w:tab/>
      </w:r>
      <w:r w:rsidR="00020CC9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Finance Manager</w:t>
      </w:r>
    </w:p>
    <w:p w14:paraId="482C87A7" w14:textId="0B830717" w:rsidR="001478E0" w:rsidRDefault="0026771E">
      <w:pPr>
        <w:spacing w:after="200"/>
      </w:pPr>
      <w:r>
        <w:rPr>
          <w:rFonts w:ascii="Arial" w:eastAsia="Arial" w:hAnsi="Arial" w:cs="Arial"/>
          <w:b/>
          <w:sz w:val="22"/>
          <w:szCs w:val="22"/>
        </w:rPr>
        <w:t>Reports to:</w:t>
      </w:r>
      <w:r w:rsidR="008B6692">
        <w:rPr>
          <w:rFonts w:ascii="Arial" w:eastAsia="Arial" w:hAnsi="Arial" w:cs="Arial"/>
          <w:b/>
          <w:sz w:val="22"/>
          <w:szCs w:val="22"/>
        </w:rPr>
        <w:tab/>
      </w:r>
      <w:r w:rsidR="00020CC9">
        <w:rPr>
          <w:rFonts w:ascii="Arial" w:eastAsia="Arial" w:hAnsi="Arial" w:cs="Arial"/>
          <w:b/>
          <w:sz w:val="22"/>
          <w:szCs w:val="22"/>
        </w:rPr>
        <w:tab/>
      </w:r>
      <w:r w:rsidR="008B6692">
        <w:rPr>
          <w:rFonts w:ascii="Arial" w:eastAsia="Arial" w:hAnsi="Arial" w:cs="Arial"/>
          <w:b/>
          <w:sz w:val="22"/>
          <w:szCs w:val="22"/>
        </w:rPr>
        <w:t>Finance Director</w:t>
      </w:r>
    </w:p>
    <w:p w14:paraId="482C87A8" w14:textId="55AD6060" w:rsidR="001478E0" w:rsidRDefault="0026771E" w:rsidP="008B6692">
      <w:pPr>
        <w:spacing w:after="200"/>
        <w:ind w:left="1418" w:hanging="1416"/>
      </w:pPr>
      <w:r>
        <w:rPr>
          <w:rFonts w:ascii="Arial" w:eastAsia="Arial" w:hAnsi="Arial" w:cs="Arial"/>
          <w:b/>
          <w:sz w:val="22"/>
          <w:szCs w:val="22"/>
        </w:rPr>
        <w:t xml:space="preserve">Location: </w:t>
      </w:r>
      <w:r w:rsidR="008B6692">
        <w:rPr>
          <w:rFonts w:ascii="Arial" w:eastAsia="Arial" w:hAnsi="Arial" w:cs="Arial"/>
          <w:b/>
          <w:sz w:val="22"/>
          <w:szCs w:val="22"/>
        </w:rPr>
        <w:tab/>
      </w:r>
      <w:r w:rsidR="00020CC9">
        <w:rPr>
          <w:rFonts w:ascii="Arial" w:eastAsia="Arial" w:hAnsi="Arial" w:cs="Arial"/>
          <w:b/>
          <w:sz w:val="22"/>
          <w:szCs w:val="22"/>
        </w:rPr>
        <w:tab/>
      </w:r>
      <w:r w:rsidR="00020CC9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Head Office, Swansea</w:t>
      </w:r>
    </w:p>
    <w:p w14:paraId="482C87A9" w14:textId="64159DDA" w:rsidR="001478E0" w:rsidRDefault="0026771E" w:rsidP="008B6692">
      <w:pPr>
        <w:spacing w:after="200"/>
        <w:ind w:left="1418" w:hanging="1416"/>
      </w:pPr>
      <w:r>
        <w:rPr>
          <w:rFonts w:ascii="Arial" w:eastAsia="Arial" w:hAnsi="Arial" w:cs="Arial"/>
          <w:b/>
          <w:sz w:val="22"/>
          <w:szCs w:val="22"/>
        </w:rPr>
        <w:t xml:space="preserve">Hours: </w:t>
      </w:r>
      <w:r w:rsidR="008B6692">
        <w:rPr>
          <w:rFonts w:ascii="Arial" w:eastAsia="Arial" w:hAnsi="Arial" w:cs="Arial"/>
          <w:b/>
          <w:sz w:val="22"/>
          <w:szCs w:val="22"/>
        </w:rPr>
        <w:tab/>
      </w:r>
      <w:r w:rsidR="00020CC9">
        <w:rPr>
          <w:rFonts w:ascii="Arial" w:eastAsia="Arial" w:hAnsi="Arial" w:cs="Arial"/>
          <w:b/>
          <w:sz w:val="22"/>
          <w:szCs w:val="22"/>
        </w:rPr>
        <w:tab/>
      </w:r>
      <w:r w:rsidR="00020CC9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35 </w:t>
      </w:r>
      <w:r w:rsidR="00020CC9">
        <w:rPr>
          <w:rFonts w:ascii="Arial" w:eastAsia="Arial" w:hAnsi="Arial" w:cs="Arial"/>
          <w:b/>
          <w:sz w:val="22"/>
          <w:szCs w:val="22"/>
        </w:rPr>
        <w:t xml:space="preserve">hrs </w:t>
      </w:r>
      <w:r>
        <w:rPr>
          <w:rFonts w:ascii="Arial" w:eastAsia="Arial" w:hAnsi="Arial" w:cs="Arial"/>
          <w:b/>
          <w:sz w:val="22"/>
          <w:szCs w:val="22"/>
        </w:rPr>
        <w:t>per week</w:t>
      </w:r>
    </w:p>
    <w:p w14:paraId="0009971A" w14:textId="77777777" w:rsidR="00020CC9" w:rsidRPr="00C06BF8" w:rsidRDefault="00020CC9" w:rsidP="00020CC9">
      <w:pPr>
        <w:widowControl w:val="0"/>
        <w:tabs>
          <w:tab w:val="left" w:pos="0"/>
        </w:tabs>
        <w:spacing w:line="360" w:lineRule="auto"/>
      </w:pPr>
      <w:r>
        <w:rPr>
          <w:rFonts w:eastAsia="Courier New"/>
        </w:rPr>
        <w:t>___________</w:t>
      </w:r>
      <w:r w:rsidRPr="00C06BF8">
        <w:rPr>
          <w:rFonts w:eastAsia="Courier New"/>
        </w:rPr>
        <w:t>______________________________________________________________</w:t>
      </w:r>
    </w:p>
    <w:p w14:paraId="506B1977" w14:textId="77777777" w:rsidR="00020CC9" w:rsidRDefault="00020CC9">
      <w:pPr>
        <w:spacing w:after="200"/>
        <w:ind w:left="2880" w:hanging="2878"/>
        <w:rPr>
          <w:rFonts w:ascii="Arial" w:eastAsia="Arial" w:hAnsi="Arial" w:cs="Arial"/>
          <w:b/>
          <w:sz w:val="22"/>
          <w:szCs w:val="22"/>
        </w:rPr>
      </w:pPr>
    </w:p>
    <w:p w14:paraId="482C87C7" w14:textId="27E496C3" w:rsidR="001478E0" w:rsidRDefault="00020CC9" w:rsidP="00020CC9">
      <w:pPr>
        <w:spacing w:after="200" w:line="360" w:lineRule="auto"/>
        <w:ind w:left="2880" w:hanging="2878"/>
      </w:pPr>
      <w:r>
        <w:rPr>
          <w:rFonts w:ascii="Arial" w:eastAsia="Arial" w:hAnsi="Arial" w:cs="Arial"/>
          <w:b/>
          <w:sz w:val="22"/>
          <w:szCs w:val="22"/>
        </w:rPr>
        <w:t>JOB PURPOSE</w:t>
      </w:r>
    </w:p>
    <w:p w14:paraId="482C87C8" w14:textId="7DD9E307" w:rsidR="001478E0" w:rsidRDefault="00A15B8B" w:rsidP="00020CC9">
      <w:pPr>
        <w:widowControl w:val="0"/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The post-holder will lead</w:t>
      </w:r>
      <w:r w:rsidR="0026771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 w:rsidR="0026771E">
        <w:rPr>
          <w:rFonts w:ascii="Arial" w:eastAsia="Arial" w:hAnsi="Arial" w:cs="Arial"/>
          <w:sz w:val="22"/>
          <w:szCs w:val="22"/>
        </w:rPr>
        <w:t xml:space="preserve">operational financial processes, </w:t>
      </w:r>
      <w:r w:rsidR="00D2307A">
        <w:rPr>
          <w:rFonts w:ascii="Arial" w:eastAsia="Arial" w:hAnsi="Arial" w:cs="Arial"/>
          <w:sz w:val="22"/>
          <w:szCs w:val="22"/>
        </w:rPr>
        <w:t xml:space="preserve">modelling, </w:t>
      </w:r>
      <w:proofErr w:type="gramStart"/>
      <w:r w:rsidR="0026771E">
        <w:rPr>
          <w:rFonts w:ascii="Arial" w:eastAsia="Arial" w:hAnsi="Arial" w:cs="Arial"/>
          <w:sz w:val="22"/>
          <w:szCs w:val="22"/>
        </w:rPr>
        <w:t>analysis</w:t>
      </w:r>
      <w:proofErr w:type="gramEnd"/>
      <w:r w:rsidR="0026771E">
        <w:rPr>
          <w:rFonts w:ascii="Arial" w:eastAsia="Arial" w:hAnsi="Arial" w:cs="Arial"/>
          <w:sz w:val="22"/>
          <w:szCs w:val="22"/>
        </w:rPr>
        <w:t xml:space="preserve"> and repo</w:t>
      </w:r>
      <w:r>
        <w:rPr>
          <w:rFonts w:ascii="Arial" w:eastAsia="Arial" w:hAnsi="Arial" w:cs="Arial"/>
          <w:sz w:val="22"/>
          <w:szCs w:val="22"/>
        </w:rPr>
        <w:t>rting, supporting the Finance Director in the strategic development of the department.</w:t>
      </w:r>
    </w:p>
    <w:p w14:paraId="482C87C9" w14:textId="77777777" w:rsidR="001478E0" w:rsidRDefault="001478E0" w:rsidP="00020CC9">
      <w:pPr>
        <w:spacing w:line="360" w:lineRule="auto"/>
        <w:jc w:val="both"/>
      </w:pPr>
    </w:p>
    <w:p w14:paraId="482C87CB" w14:textId="4BFD014C" w:rsidR="001478E0" w:rsidRDefault="00020CC9" w:rsidP="00020CC9">
      <w:pPr>
        <w:spacing w:line="360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>JOB SUMMARY</w:t>
      </w:r>
    </w:p>
    <w:p w14:paraId="482C87CD" w14:textId="72F26F01" w:rsidR="001478E0" w:rsidRDefault="0026771E" w:rsidP="00020CC9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The Finance Manager is a</w:t>
      </w:r>
      <w:r w:rsidR="00A15B8B">
        <w:rPr>
          <w:rFonts w:ascii="Arial" w:eastAsia="Arial" w:hAnsi="Arial" w:cs="Arial"/>
          <w:sz w:val="22"/>
          <w:szCs w:val="22"/>
        </w:rPr>
        <w:t xml:space="preserve"> key</w:t>
      </w:r>
      <w:r>
        <w:rPr>
          <w:rFonts w:ascii="Arial" w:eastAsia="Arial" w:hAnsi="Arial" w:cs="Arial"/>
          <w:sz w:val="22"/>
          <w:szCs w:val="22"/>
        </w:rPr>
        <w:t xml:space="preserve"> role that contributes significantly to the outputs of the finance function and assists the </w:t>
      </w:r>
      <w:r w:rsidR="00A15B8B">
        <w:rPr>
          <w:rFonts w:ascii="Arial" w:eastAsia="Arial" w:hAnsi="Arial" w:cs="Arial"/>
          <w:sz w:val="22"/>
          <w:szCs w:val="22"/>
        </w:rPr>
        <w:t>Executive Leadership Team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A15B8B"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T) in the development</w:t>
      </w:r>
      <w:r w:rsidR="00D2307A">
        <w:rPr>
          <w:rFonts w:ascii="Arial" w:eastAsia="Arial" w:hAnsi="Arial" w:cs="Arial"/>
          <w:sz w:val="22"/>
          <w:szCs w:val="22"/>
        </w:rPr>
        <w:t xml:space="preserve"> and growth</w:t>
      </w:r>
      <w:r>
        <w:rPr>
          <w:rFonts w:ascii="Arial" w:eastAsia="Arial" w:hAnsi="Arial" w:cs="Arial"/>
          <w:sz w:val="22"/>
          <w:szCs w:val="22"/>
        </w:rPr>
        <w:t xml:space="preserve"> of the organisation, at a strategic level. This is a</w:t>
      </w:r>
      <w:r w:rsidR="00A15B8B">
        <w:rPr>
          <w:rFonts w:ascii="Arial" w:eastAsia="Arial" w:hAnsi="Arial" w:cs="Arial"/>
          <w:sz w:val="22"/>
          <w:szCs w:val="22"/>
        </w:rPr>
        <w:t>n exciting</w:t>
      </w:r>
      <w:r>
        <w:rPr>
          <w:rFonts w:ascii="Arial" w:eastAsia="Arial" w:hAnsi="Arial" w:cs="Arial"/>
          <w:sz w:val="22"/>
          <w:szCs w:val="22"/>
        </w:rPr>
        <w:t xml:space="preserve"> and varied role </w:t>
      </w:r>
      <w:r w:rsidR="00F549F2">
        <w:rPr>
          <w:rFonts w:ascii="Arial" w:eastAsia="Arial" w:hAnsi="Arial" w:cs="Arial"/>
          <w:sz w:val="22"/>
          <w:szCs w:val="22"/>
        </w:rPr>
        <w:t xml:space="preserve">requiring initiative and autonomy </w:t>
      </w:r>
      <w:r>
        <w:rPr>
          <w:rFonts w:ascii="Arial" w:eastAsia="Arial" w:hAnsi="Arial" w:cs="Arial"/>
          <w:sz w:val="22"/>
          <w:szCs w:val="22"/>
        </w:rPr>
        <w:t>within a small</w:t>
      </w:r>
      <w:r w:rsidR="00A15B8B">
        <w:rPr>
          <w:rFonts w:ascii="Arial" w:eastAsia="Arial" w:hAnsi="Arial" w:cs="Arial"/>
          <w:sz w:val="22"/>
          <w:szCs w:val="22"/>
        </w:rPr>
        <w:t xml:space="preserve"> but growing</w:t>
      </w:r>
      <w:r>
        <w:rPr>
          <w:rFonts w:ascii="Arial" w:eastAsia="Arial" w:hAnsi="Arial" w:cs="Arial"/>
          <w:sz w:val="22"/>
          <w:szCs w:val="22"/>
        </w:rPr>
        <w:t xml:space="preserve"> finance team.</w:t>
      </w:r>
    </w:p>
    <w:p w14:paraId="482C87CE" w14:textId="77777777" w:rsidR="001478E0" w:rsidRDefault="001478E0" w:rsidP="00020CC9">
      <w:pPr>
        <w:spacing w:line="360" w:lineRule="auto"/>
        <w:jc w:val="both"/>
      </w:pPr>
    </w:p>
    <w:p w14:paraId="482C87CF" w14:textId="22D82EB8" w:rsidR="001478E0" w:rsidRDefault="0026771E" w:rsidP="00020CC9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This is an exciting time for </w:t>
      </w:r>
      <w:proofErr w:type="gramStart"/>
      <w:r w:rsidR="000D198B">
        <w:rPr>
          <w:rFonts w:ascii="Arial" w:eastAsia="Arial" w:hAnsi="Arial" w:cs="Arial"/>
          <w:sz w:val="22"/>
          <w:szCs w:val="22"/>
        </w:rPr>
        <w:t>Goleudy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this role is vital in ensuring that the </w:t>
      </w:r>
      <w:r w:rsidR="000D198B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inance function is fit-for-purpose, allowing the organisation to continue to grow and thrive.</w:t>
      </w:r>
      <w:r w:rsidR="00A15B8B">
        <w:rPr>
          <w:rFonts w:ascii="Arial" w:eastAsia="Arial" w:hAnsi="Arial" w:cs="Arial"/>
          <w:sz w:val="22"/>
          <w:szCs w:val="22"/>
        </w:rPr>
        <w:t xml:space="preserve"> </w:t>
      </w:r>
      <w:r w:rsidR="000D198B">
        <w:rPr>
          <w:rFonts w:ascii="Arial" w:eastAsia="Arial" w:hAnsi="Arial" w:cs="Arial"/>
          <w:sz w:val="22"/>
          <w:szCs w:val="22"/>
        </w:rPr>
        <w:t>Goleudy has just relaunched, with a new identity and an updated s</w:t>
      </w:r>
      <w:r w:rsidR="00A15B8B">
        <w:rPr>
          <w:rFonts w:ascii="Arial" w:eastAsia="Arial" w:hAnsi="Arial" w:cs="Arial"/>
          <w:sz w:val="22"/>
          <w:szCs w:val="22"/>
        </w:rPr>
        <w:t xml:space="preserve">trategic </w:t>
      </w:r>
      <w:r w:rsidR="000D198B">
        <w:rPr>
          <w:rFonts w:ascii="Arial" w:eastAsia="Arial" w:hAnsi="Arial" w:cs="Arial"/>
          <w:sz w:val="22"/>
          <w:szCs w:val="22"/>
        </w:rPr>
        <w:t>p</w:t>
      </w:r>
      <w:r w:rsidR="00A15B8B">
        <w:rPr>
          <w:rFonts w:ascii="Arial" w:eastAsia="Arial" w:hAnsi="Arial" w:cs="Arial"/>
          <w:sz w:val="22"/>
          <w:szCs w:val="22"/>
        </w:rPr>
        <w:t xml:space="preserve">lan. This leadership role will be </w:t>
      </w:r>
      <w:r w:rsidR="000D198B">
        <w:rPr>
          <w:rFonts w:ascii="Arial" w:eastAsia="Arial" w:hAnsi="Arial" w:cs="Arial"/>
          <w:sz w:val="22"/>
          <w:szCs w:val="22"/>
        </w:rPr>
        <w:t xml:space="preserve">a </w:t>
      </w:r>
      <w:r w:rsidR="00A15B8B">
        <w:rPr>
          <w:rFonts w:ascii="Arial" w:eastAsia="Arial" w:hAnsi="Arial" w:cs="Arial"/>
          <w:sz w:val="22"/>
          <w:szCs w:val="22"/>
        </w:rPr>
        <w:t xml:space="preserve">vital </w:t>
      </w:r>
      <w:r w:rsidR="000D198B">
        <w:rPr>
          <w:rFonts w:ascii="Arial" w:eastAsia="Arial" w:hAnsi="Arial" w:cs="Arial"/>
          <w:sz w:val="22"/>
          <w:szCs w:val="22"/>
        </w:rPr>
        <w:t>part of Goleudy’s future</w:t>
      </w:r>
      <w:r w:rsidR="00A15B8B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82C87D0" w14:textId="77777777" w:rsidR="001478E0" w:rsidRDefault="001478E0" w:rsidP="00020CC9">
      <w:pPr>
        <w:spacing w:line="360" w:lineRule="auto"/>
        <w:jc w:val="both"/>
      </w:pPr>
    </w:p>
    <w:p w14:paraId="482C87D1" w14:textId="4EC390C4" w:rsidR="001478E0" w:rsidRDefault="0026771E" w:rsidP="00020CC9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The Finance Manager will</w:t>
      </w:r>
      <w:r w:rsidR="00E4257F">
        <w:rPr>
          <w:rFonts w:ascii="Arial" w:eastAsia="Arial" w:hAnsi="Arial" w:cs="Arial"/>
          <w:sz w:val="22"/>
          <w:szCs w:val="22"/>
        </w:rPr>
        <w:t xml:space="preserve"> manage the Finance and Admin Assistant and </w:t>
      </w:r>
      <w:r>
        <w:rPr>
          <w:rFonts w:ascii="Arial" w:eastAsia="Arial" w:hAnsi="Arial" w:cs="Arial"/>
          <w:sz w:val="22"/>
          <w:szCs w:val="22"/>
        </w:rPr>
        <w:t>assist the Finance</w:t>
      </w:r>
      <w:r w:rsidR="008B6692">
        <w:rPr>
          <w:rFonts w:ascii="Arial" w:eastAsia="Arial" w:hAnsi="Arial" w:cs="Arial"/>
          <w:sz w:val="22"/>
          <w:szCs w:val="22"/>
        </w:rPr>
        <w:t xml:space="preserve"> Director</w:t>
      </w:r>
      <w:r>
        <w:rPr>
          <w:rFonts w:ascii="Arial" w:eastAsia="Arial" w:hAnsi="Arial" w:cs="Arial"/>
          <w:sz w:val="22"/>
          <w:szCs w:val="22"/>
        </w:rPr>
        <w:t xml:space="preserve"> in developing financial systems, perform key processing, </w:t>
      </w:r>
      <w:proofErr w:type="gramStart"/>
      <w:r>
        <w:rPr>
          <w:rFonts w:ascii="Arial" w:eastAsia="Arial" w:hAnsi="Arial" w:cs="Arial"/>
          <w:sz w:val="22"/>
          <w:szCs w:val="22"/>
        </w:rPr>
        <w:t>analysis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reporting tasks</w:t>
      </w:r>
      <w:r w:rsidR="00E4257F">
        <w:rPr>
          <w:rFonts w:ascii="Arial" w:eastAsia="Arial" w:hAnsi="Arial" w:cs="Arial"/>
          <w:sz w:val="22"/>
          <w:szCs w:val="22"/>
        </w:rPr>
        <w:t>. They will also</w:t>
      </w:r>
      <w:r>
        <w:rPr>
          <w:rFonts w:ascii="Arial" w:eastAsia="Arial" w:hAnsi="Arial" w:cs="Arial"/>
          <w:sz w:val="22"/>
          <w:szCs w:val="22"/>
        </w:rPr>
        <w:t xml:space="preserve"> be involved in both the internal and external audit process.  </w:t>
      </w:r>
    </w:p>
    <w:p w14:paraId="482C87D2" w14:textId="77777777" w:rsidR="001478E0" w:rsidRDefault="001478E0" w:rsidP="00020CC9">
      <w:pPr>
        <w:spacing w:line="360" w:lineRule="auto"/>
      </w:pPr>
    </w:p>
    <w:p w14:paraId="482C87D3" w14:textId="77777777" w:rsidR="001478E0" w:rsidRDefault="0026771E" w:rsidP="00020CC9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The post holder will also be responsible for identifying and leading on driving opportunities for continuous improvement within the department.</w:t>
      </w:r>
    </w:p>
    <w:p w14:paraId="482C87D5" w14:textId="0771D29C" w:rsidR="001478E0" w:rsidRDefault="0026771E" w:rsidP="00020CC9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82C87D6" w14:textId="77777777" w:rsidR="001478E0" w:rsidRDefault="0026771E" w:rsidP="00020CC9">
      <w:pPr>
        <w:spacing w:line="360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>Duties</w:t>
      </w:r>
    </w:p>
    <w:p w14:paraId="482C87D7" w14:textId="77777777" w:rsidR="001478E0" w:rsidRDefault="001478E0" w:rsidP="00020CC9">
      <w:pPr>
        <w:spacing w:line="360" w:lineRule="auto"/>
      </w:pPr>
    </w:p>
    <w:p w14:paraId="567F726C" w14:textId="50BA6FD7" w:rsidR="00A15B8B" w:rsidRDefault="00A15B8B" w:rsidP="00020CC9">
      <w:pPr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To oversee and be responsible for </w:t>
      </w:r>
      <w:proofErr w:type="gramStart"/>
      <w:r>
        <w:rPr>
          <w:rFonts w:ascii="Arial" w:eastAsia="Arial" w:hAnsi="Arial" w:cs="Arial"/>
          <w:sz w:val="22"/>
          <w:szCs w:val="22"/>
        </w:rPr>
        <w:t>all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 w:rsidRPr="00FD12E9">
        <w:rPr>
          <w:rFonts w:ascii="Arial" w:eastAsia="Arial" w:hAnsi="Arial" w:cs="Arial"/>
          <w:sz w:val="22"/>
          <w:szCs w:val="22"/>
        </w:rPr>
        <w:t>the day-to-day activities of the finance function, ensuring that financial transactions and prime documents are processed in an accurate, efficient and timely way.</w:t>
      </w:r>
    </w:p>
    <w:p w14:paraId="03A97B3C" w14:textId="77777777" w:rsidR="00A15B8B" w:rsidRDefault="00A15B8B" w:rsidP="00020CC9">
      <w:pPr>
        <w:spacing w:line="360" w:lineRule="auto"/>
        <w:jc w:val="both"/>
      </w:pPr>
    </w:p>
    <w:p w14:paraId="1B616D44" w14:textId="6811A659" w:rsidR="00A15B8B" w:rsidRPr="00A15B8B" w:rsidRDefault="00A15B8B" w:rsidP="00020CC9">
      <w:pPr>
        <w:numPr>
          <w:ilvl w:val="0"/>
          <w:numId w:val="8"/>
        </w:numPr>
        <w:spacing w:line="360" w:lineRule="auto"/>
        <w:ind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ensure that the internal control environment is strengthened by contributing to the development and improvement of organisational policies, </w:t>
      </w:r>
      <w:proofErr w:type="gramStart"/>
      <w:r>
        <w:rPr>
          <w:rFonts w:ascii="Arial" w:eastAsia="Arial" w:hAnsi="Arial" w:cs="Arial"/>
          <w:sz w:val="22"/>
          <w:szCs w:val="22"/>
        </w:rPr>
        <w:t>procedures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methods of working.</w:t>
      </w:r>
    </w:p>
    <w:p w14:paraId="55BEB3F5" w14:textId="77777777" w:rsidR="00A15B8B" w:rsidRPr="00FD12E9" w:rsidRDefault="00A15B8B" w:rsidP="00020CC9">
      <w:pPr>
        <w:spacing w:line="360" w:lineRule="auto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482C87D8" w14:textId="08278598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produc</w:t>
      </w:r>
      <w:r w:rsidR="00FD12E9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management accounts and to ensure that the process is timely, </w:t>
      </w:r>
      <w:proofErr w:type="gramStart"/>
      <w:r>
        <w:rPr>
          <w:rFonts w:ascii="Arial" w:eastAsia="Arial" w:hAnsi="Arial" w:cs="Arial"/>
          <w:sz w:val="22"/>
          <w:szCs w:val="22"/>
        </w:rPr>
        <w:t>reliable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accurate.</w:t>
      </w:r>
    </w:p>
    <w:p w14:paraId="482C87D9" w14:textId="77777777" w:rsidR="001478E0" w:rsidRDefault="001478E0" w:rsidP="00020CC9">
      <w:pPr>
        <w:spacing w:line="360" w:lineRule="auto"/>
        <w:jc w:val="both"/>
      </w:pPr>
    </w:p>
    <w:p w14:paraId="482C87DA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perform analysis work on financial information, including comparisons to budget, exceptions analysis, trend analysis, and ratios.</w:t>
      </w:r>
    </w:p>
    <w:p w14:paraId="482C87DB" w14:textId="77777777" w:rsidR="001478E0" w:rsidRDefault="001478E0" w:rsidP="00020CC9">
      <w:pPr>
        <w:spacing w:line="360" w:lineRule="auto"/>
        <w:jc w:val="both"/>
      </w:pPr>
    </w:p>
    <w:p w14:paraId="482C87DC" w14:textId="267A0CD8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contribute to the production of annual Charity Financial Statements.</w:t>
      </w:r>
    </w:p>
    <w:p w14:paraId="482C87DD" w14:textId="77777777" w:rsidR="001478E0" w:rsidRDefault="001478E0" w:rsidP="00020CC9">
      <w:pPr>
        <w:spacing w:line="360" w:lineRule="auto"/>
        <w:jc w:val="both"/>
      </w:pPr>
    </w:p>
    <w:p w14:paraId="482C87DE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liaise with and produce information for external auditors.</w:t>
      </w:r>
    </w:p>
    <w:p w14:paraId="482C87DF" w14:textId="77777777" w:rsidR="001478E0" w:rsidRPr="00A84F8C" w:rsidRDefault="001478E0" w:rsidP="00020CC9">
      <w:pPr>
        <w:spacing w:line="360" w:lineRule="auto"/>
        <w:jc w:val="both"/>
        <w:rPr>
          <w:rFonts w:ascii="Arial" w:hAnsi="Arial" w:cs="Arial"/>
        </w:rPr>
      </w:pPr>
    </w:p>
    <w:p w14:paraId="482C87E2" w14:textId="3B7F47F9" w:rsidR="001478E0" w:rsidRPr="00A84F8C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A84F8C">
        <w:rPr>
          <w:rFonts w:ascii="Arial" w:eastAsia="Arial" w:hAnsi="Arial" w:cs="Arial"/>
          <w:sz w:val="22"/>
          <w:szCs w:val="22"/>
        </w:rPr>
        <w:t>To develop and manage the organisation’s internal audit function.</w:t>
      </w:r>
    </w:p>
    <w:p w14:paraId="14718719" w14:textId="77777777" w:rsidR="00A84F8C" w:rsidRPr="00A84F8C" w:rsidRDefault="00A84F8C" w:rsidP="00A84F8C">
      <w:pPr>
        <w:pStyle w:val="ListParagraph"/>
        <w:rPr>
          <w:rFonts w:ascii="Arial" w:hAnsi="Arial" w:cs="Arial"/>
          <w:sz w:val="22"/>
          <w:szCs w:val="22"/>
        </w:rPr>
      </w:pPr>
    </w:p>
    <w:p w14:paraId="1CF8EB8F" w14:textId="3F759B2B" w:rsidR="00A84F8C" w:rsidRPr="00A84F8C" w:rsidRDefault="00A84F8C" w:rsidP="00020CC9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A84F8C">
        <w:rPr>
          <w:rFonts w:ascii="Arial" w:hAnsi="Arial" w:cs="Arial"/>
          <w:sz w:val="22"/>
          <w:szCs w:val="22"/>
        </w:rPr>
        <w:t>To line manage the Finance and Admin Assistant.</w:t>
      </w:r>
    </w:p>
    <w:p w14:paraId="1AC909E0" w14:textId="77777777" w:rsidR="00A84F8C" w:rsidRDefault="00A84F8C" w:rsidP="00A84F8C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82C87E4" w14:textId="1DCE9F7C" w:rsidR="001478E0" w:rsidRPr="00A84F8C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A84F8C">
        <w:rPr>
          <w:rFonts w:ascii="Arial" w:eastAsia="Arial" w:hAnsi="Arial" w:cs="Arial"/>
          <w:sz w:val="22"/>
          <w:szCs w:val="22"/>
        </w:rPr>
        <w:t>To contribute towards the preparation and scrutiny of the organisation's business plan and financial budgets.</w:t>
      </w:r>
    </w:p>
    <w:p w14:paraId="482C87EB" w14:textId="77777777" w:rsidR="001478E0" w:rsidRPr="00A84F8C" w:rsidRDefault="001478E0" w:rsidP="00020CC9">
      <w:pPr>
        <w:spacing w:line="360" w:lineRule="auto"/>
        <w:jc w:val="both"/>
        <w:rPr>
          <w:rFonts w:ascii="Arial" w:hAnsi="Arial" w:cs="Arial"/>
        </w:rPr>
      </w:pPr>
    </w:p>
    <w:p w14:paraId="482C87EC" w14:textId="0A57DB5C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D27087">
        <w:rPr>
          <w:rFonts w:ascii="Arial" w:eastAsia="Arial" w:hAnsi="Arial" w:cs="Arial"/>
          <w:sz w:val="22"/>
          <w:szCs w:val="22"/>
        </w:rPr>
        <w:t xml:space="preserve">lead on the </w:t>
      </w:r>
      <w:r>
        <w:rPr>
          <w:rFonts w:ascii="Arial" w:eastAsia="Arial" w:hAnsi="Arial" w:cs="Arial"/>
          <w:sz w:val="22"/>
          <w:szCs w:val="22"/>
        </w:rPr>
        <w:t>prepar</w:t>
      </w:r>
      <w:r w:rsidR="00D27087">
        <w:rPr>
          <w:rFonts w:ascii="Arial" w:eastAsia="Arial" w:hAnsi="Arial" w:cs="Arial"/>
          <w:sz w:val="22"/>
          <w:szCs w:val="22"/>
        </w:rPr>
        <w:t xml:space="preserve">ation of </w:t>
      </w:r>
      <w:r>
        <w:rPr>
          <w:rFonts w:ascii="Arial" w:eastAsia="Arial" w:hAnsi="Arial" w:cs="Arial"/>
          <w:sz w:val="22"/>
          <w:szCs w:val="22"/>
        </w:rPr>
        <w:t xml:space="preserve">submissions to governmental agencies, such as the Charities Commission, the Office of National Statistics and Companies House, funders, </w:t>
      </w:r>
      <w:proofErr w:type="gramStart"/>
      <w:r>
        <w:rPr>
          <w:rFonts w:ascii="Arial" w:eastAsia="Arial" w:hAnsi="Arial" w:cs="Arial"/>
          <w:sz w:val="22"/>
          <w:szCs w:val="22"/>
        </w:rPr>
        <w:t>commissioners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partners in accordance with requirements.</w:t>
      </w:r>
    </w:p>
    <w:p w14:paraId="482C87ED" w14:textId="77777777" w:rsidR="001478E0" w:rsidRDefault="001478E0" w:rsidP="00020CC9">
      <w:pPr>
        <w:spacing w:line="360" w:lineRule="auto"/>
        <w:jc w:val="both"/>
      </w:pPr>
    </w:p>
    <w:p w14:paraId="482C87EE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lead on the organisation’s rent management and credit control functions, liaising with colleagues from other departments in the process.</w:t>
      </w:r>
    </w:p>
    <w:p w14:paraId="482C87EF" w14:textId="77777777" w:rsidR="001478E0" w:rsidRDefault="001478E0" w:rsidP="00020CC9">
      <w:pPr>
        <w:spacing w:line="360" w:lineRule="auto"/>
        <w:jc w:val="both"/>
      </w:pPr>
    </w:p>
    <w:p w14:paraId="482C87F0" w14:textId="5E2CFA67" w:rsidR="001478E0" w:rsidRDefault="0026771E" w:rsidP="00020CC9">
      <w:pPr>
        <w:numPr>
          <w:ilvl w:val="0"/>
          <w:numId w:val="8"/>
        </w:numPr>
        <w:spacing w:line="360" w:lineRule="auto"/>
        <w:ind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assist the Finance </w:t>
      </w:r>
      <w:r w:rsidR="008B6692">
        <w:rPr>
          <w:rFonts w:ascii="Arial" w:eastAsia="Arial" w:hAnsi="Arial" w:cs="Arial"/>
          <w:sz w:val="22"/>
          <w:szCs w:val="22"/>
        </w:rPr>
        <w:t xml:space="preserve">Director </w:t>
      </w:r>
      <w:r>
        <w:rPr>
          <w:rFonts w:ascii="Arial" w:eastAsia="Arial" w:hAnsi="Arial" w:cs="Arial"/>
          <w:sz w:val="22"/>
          <w:szCs w:val="22"/>
        </w:rPr>
        <w:t>in the management of risk, and the clear mapping of systems and processes to mitigate key risks to the organisation</w:t>
      </w:r>
      <w:r w:rsidR="00A15B8B">
        <w:rPr>
          <w:rFonts w:ascii="Arial" w:eastAsia="Arial" w:hAnsi="Arial" w:cs="Arial"/>
          <w:sz w:val="22"/>
          <w:szCs w:val="22"/>
        </w:rPr>
        <w:t xml:space="preserve"> in collaboration with the ELT</w:t>
      </w:r>
      <w:r w:rsidR="008B6692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This will include the development and maintenance of a risk register and risk management strategy.</w:t>
      </w:r>
    </w:p>
    <w:p w14:paraId="482C87F1" w14:textId="77777777" w:rsidR="001478E0" w:rsidRDefault="001478E0" w:rsidP="00020CC9">
      <w:pPr>
        <w:spacing w:line="360" w:lineRule="auto"/>
        <w:jc w:val="both"/>
      </w:pPr>
    </w:p>
    <w:p w14:paraId="482C87F2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manage the organisation’s insurance cover and requirements.</w:t>
      </w:r>
    </w:p>
    <w:p w14:paraId="482C87F3" w14:textId="77777777" w:rsidR="001478E0" w:rsidRDefault="001478E0" w:rsidP="00020CC9">
      <w:pPr>
        <w:spacing w:line="360" w:lineRule="auto"/>
        <w:jc w:val="both"/>
      </w:pPr>
    </w:p>
    <w:p w14:paraId="482C87F4" w14:textId="7B1F834D" w:rsidR="001478E0" w:rsidRDefault="0026771E" w:rsidP="00020CC9">
      <w:pPr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D27087">
        <w:rPr>
          <w:rFonts w:ascii="Arial" w:eastAsia="Arial" w:hAnsi="Arial" w:cs="Arial"/>
          <w:sz w:val="22"/>
          <w:szCs w:val="22"/>
        </w:rPr>
        <w:t xml:space="preserve">lead </w:t>
      </w:r>
      <w:r>
        <w:rPr>
          <w:rFonts w:ascii="Arial" w:eastAsia="Arial" w:hAnsi="Arial" w:cs="Arial"/>
          <w:sz w:val="22"/>
          <w:szCs w:val="22"/>
        </w:rPr>
        <w:t>the organisation’s payroll function including pensions, PAYE and HMRC returns.</w:t>
      </w:r>
    </w:p>
    <w:p w14:paraId="482C87F5" w14:textId="77777777" w:rsidR="001478E0" w:rsidRDefault="001478E0" w:rsidP="00020CC9">
      <w:pPr>
        <w:spacing w:line="360" w:lineRule="auto"/>
        <w:ind w:left="360"/>
        <w:jc w:val="both"/>
      </w:pPr>
    </w:p>
    <w:p w14:paraId="482C87F6" w14:textId="3A5B9645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contribute to initiatives that support </w:t>
      </w:r>
      <w:r w:rsidR="000D198B">
        <w:rPr>
          <w:rFonts w:ascii="Arial" w:eastAsia="Arial" w:hAnsi="Arial" w:cs="Arial"/>
          <w:sz w:val="22"/>
          <w:szCs w:val="22"/>
        </w:rPr>
        <w:t>Goleudy’s</w:t>
      </w:r>
      <w:r>
        <w:rPr>
          <w:rFonts w:ascii="Arial" w:eastAsia="Arial" w:hAnsi="Arial" w:cs="Arial"/>
          <w:sz w:val="22"/>
          <w:szCs w:val="22"/>
        </w:rPr>
        <w:t xml:space="preserve"> LEAN working practices.</w:t>
      </w:r>
    </w:p>
    <w:p w14:paraId="482C87F7" w14:textId="77777777" w:rsidR="001478E0" w:rsidRDefault="001478E0" w:rsidP="00020CC9">
      <w:pPr>
        <w:spacing w:line="360" w:lineRule="auto"/>
        <w:jc w:val="both"/>
      </w:pPr>
    </w:p>
    <w:p w14:paraId="482C87F8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contribute to the organisation’s Value for Money (VFM) strategy to ensure added value is always achieved through appropriate budget management and so the organisation can maximise opportunities for savings.</w:t>
      </w:r>
    </w:p>
    <w:p w14:paraId="482C87F9" w14:textId="77777777" w:rsidR="001478E0" w:rsidRDefault="001478E0" w:rsidP="00020CC9">
      <w:pPr>
        <w:spacing w:line="360" w:lineRule="auto"/>
        <w:jc w:val="both"/>
      </w:pPr>
    </w:p>
    <w:p w14:paraId="482C87FA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keep up to date with all current accounting policies and changes that may affect the organisation and wider sector.</w:t>
      </w:r>
    </w:p>
    <w:p w14:paraId="482C87FB" w14:textId="77777777" w:rsidR="001478E0" w:rsidRDefault="001478E0" w:rsidP="00020CC9">
      <w:pPr>
        <w:spacing w:line="360" w:lineRule="auto"/>
        <w:jc w:val="both"/>
      </w:pPr>
    </w:p>
    <w:p w14:paraId="482C87FC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establish and maintain good working relationships both within the organisation and with the organisations’ stakeholders and customers.</w:t>
      </w:r>
    </w:p>
    <w:p w14:paraId="482C87FD" w14:textId="77777777" w:rsidR="001478E0" w:rsidRDefault="001478E0" w:rsidP="00020CC9">
      <w:pPr>
        <w:spacing w:line="360" w:lineRule="auto"/>
        <w:jc w:val="both"/>
      </w:pPr>
    </w:p>
    <w:p w14:paraId="482C87FE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undertake training as required, whether identified by self or others in the organisation.</w:t>
      </w:r>
    </w:p>
    <w:p w14:paraId="482C87FF" w14:textId="77777777" w:rsidR="001478E0" w:rsidRDefault="001478E0" w:rsidP="00020CC9">
      <w:pPr>
        <w:spacing w:line="360" w:lineRule="auto"/>
        <w:jc w:val="both"/>
      </w:pPr>
    </w:p>
    <w:p w14:paraId="482C8800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comply with Health and Safety regulations and the Charity’s working procedures.</w:t>
      </w:r>
    </w:p>
    <w:p w14:paraId="482C8801" w14:textId="77777777" w:rsidR="001478E0" w:rsidRDefault="001478E0" w:rsidP="00020CC9">
      <w:pPr>
        <w:spacing w:line="360" w:lineRule="auto"/>
        <w:jc w:val="both"/>
      </w:pPr>
    </w:p>
    <w:p w14:paraId="482C8802" w14:textId="77777777" w:rsidR="001478E0" w:rsidRDefault="008B6692" w:rsidP="00020CC9">
      <w:pPr>
        <w:numPr>
          <w:ilvl w:val="0"/>
          <w:numId w:val="8"/>
        </w:numPr>
        <w:spacing w:line="360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deputise for the </w:t>
      </w:r>
      <w:r w:rsidR="0026771E">
        <w:rPr>
          <w:rFonts w:ascii="Arial" w:eastAsia="Arial" w:hAnsi="Arial" w:cs="Arial"/>
          <w:sz w:val="22"/>
          <w:szCs w:val="22"/>
        </w:rPr>
        <w:t xml:space="preserve">Finance </w:t>
      </w:r>
      <w:r>
        <w:rPr>
          <w:rFonts w:ascii="Arial" w:eastAsia="Arial" w:hAnsi="Arial" w:cs="Arial"/>
          <w:sz w:val="22"/>
          <w:szCs w:val="22"/>
        </w:rPr>
        <w:t xml:space="preserve">Director </w:t>
      </w:r>
      <w:r w:rsidR="0026771E">
        <w:rPr>
          <w:rFonts w:ascii="Arial" w:eastAsia="Arial" w:hAnsi="Arial" w:cs="Arial"/>
          <w:sz w:val="22"/>
          <w:szCs w:val="22"/>
        </w:rPr>
        <w:t>at a range of forums and meetings as appropriate.</w:t>
      </w:r>
    </w:p>
    <w:p w14:paraId="482C8803" w14:textId="77777777" w:rsidR="001478E0" w:rsidRDefault="001478E0" w:rsidP="00020CC9">
      <w:pPr>
        <w:spacing w:line="360" w:lineRule="auto"/>
      </w:pPr>
    </w:p>
    <w:p w14:paraId="482C8804" w14:textId="77777777" w:rsidR="001478E0" w:rsidRDefault="0026771E" w:rsidP="00020CC9">
      <w:pPr>
        <w:numPr>
          <w:ilvl w:val="0"/>
          <w:numId w:val="8"/>
        </w:numPr>
        <w:spacing w:line="360" w:lineRule="auto"/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Carry out any other duties reasonably determined by the Finance</w:t>
      </w:r>
      <w:r w:rsidR="008B6692">
        <w:rPr>
          <w:rFonts w:ascii="Arial" w:eastAsia="Arial" w:hAnsi="Arial" w:cs="Arial"/>
          <w:sz w:val="22"/>
          <w:szCs w:val="22"/>
        </w:rPr>
        <w:t xml:space="preserve"> Director</w:t>
      </w:r>
      <w:r>
        <w:rPr>
          <w:rFonts w:ascii="Arial" w:eastAsia="Arial" w:hAnsi="Arial" w:cs="Arial"/>
          <w:sz w:val="22"/>
          <w:szCs w:val="22"/>
        </w:rPr>
        <w:t>.</w:t>
      </w:r>
    </w:p>
    <w:p w14:paraId="482C8805" w14:textId="77777777" w:rsidR="001478E0" w:rsidRDefault="001478E0" w:rsidP="00020CC9">
      <w:pPr>
        <w:spacing w:line="360" w:lineRule="auto"/>
      </w:pPr>
    </w:p>
    <w:p w14:paraId="482C8806" w14:textId="77777777" w:rsidR="001478E0" w:rsidRDefault="001478E0"/>
    <w:p w14:paraId="482C8808" w14:textId="34A95528" w:rsidR="00020CC9" w:rsidRDefault="00020CC9">
      <w:pPr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br w:type="page"/>
      </w:r>
    </w:p>
    <w:p w14:paraId="5F34B8FE" w14:textId="77777777" w:rsidR="008B6692" w:rsidRDefault="008B6692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482C8809" w14:textId="77777777" w:rsidR="001478E0" w:rsidRDefault="0026771E">
      <w:r>
        <w:rPr>
          <w:rFonts w:ascii="Arial" w:eastAsia="Arial" w:hAnsi="Arial" w:cs="Arial"/>
          <w:b/>
          <w:sz w:val="22"/>
          <w:szCs w:val="22"/>
          <w:highlight w:val="white"/>
        </w:rPr>
        <w:t>Role Requirements</w:t>
      </w:r>
    </w:p>
    <w:p w14:paraId="482C880A" w14:textId="77777777" w:rsidR="001478E0" w:rsidRDefault="001478E0">
      <w:pPr>
        <w:jc w:val="both"/>
      </w:pPr>
    </w:p>
    <w:p w14:paraId="482C880B" w14:textId="77777777" w:rsidR="001478E0" w:rsidRDefault="0026771E">
      <w:pPr>
        <w:pStyle w:val="Heading1"/>
        <w:spacing w:before="200" w:after="0"/>
        <w:contextualSpacing w:val="0"/>
      </w:pPr>
      <w:bookmarkStart w:id="0" w:name="_657t5n8tnd1v" w:colFirst="0" w:colLast="0"/>
      <w:bookmarkEnd w:id="0"/>
      <w:r>
        <w:rPr>
          <w:rFonts w:ascii="Arial" w:eastAsia="Arial" w:hAnsi="Arial" w:cs="Arial"/>
          <w:sz w:val="22"/>
          <w:szCs w:val="22"/>
        </w:rPr>
        <w:t>Person Specification</w:t>
      </w:r>
    </w:p>
    <w:p w14:paraId="482C880C" w14:textId="77777777" w:rsidR="001478E0" w:rsidRDefault="001478E0"/>
    <w:tbl>
      <w:tblPr>
        <w:tblStyle w:val="1"/>
        <w:tblW w:w="8460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840"/>
        <w:gridCol w:w="960"/>
      </w:tblGrid>
      <w:tr w:rsidR="001478E0" w14:paraId="482C8810" w14:textId="77777777">
        <w:tc>
          <w:tcPr>
            <w:tcW w:w="660" w:type="dxa"/>
          </w:tcPr>
          <w:p w14:paraId="482C880D" w14:textId="77777777" w:rsidR="001478E0" w:rsidRDefault="0026771E"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14:paraId="482C880E" w14:textId="77777777" w:rsidR="001478E0" w:rsidRDefault="0026771E">
            <w:pPr>
              <w:pStyle w:val="Heading2"/>
              <w:spacing w:before="200" w:after="0"/>
              <w:contextualSpacing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Skills &amp; Abilities</w:t>
            </w:r>
          </w:p>
        </w:tc>
        <w:tc>
          <w:tcPr>
            <w:tcW w:w="960" w:type="dxa"/>
          </w:tcPr>
          <w:p w14:paraId="482C880F" w14:textId="77777777" w:rsidR="001478E0" w:rsidRDefault="0026771E">
            <w:pPr>
              <w:pStyle w:val="Heading3"/>
              <w:spacing w:before="160" w:after="0"/>
              <w:contextualSpacing w:val="0"/>
            </w:pPr>
            <w:r>
              <w:rPr>
                <w:rFonts w:ascii="Arial" w:eastAsia="Arial" w:hAnsi="Arial" w:cs="Arial"/>
                <w:sz w:val="22"/>
                <w:szCs w:val="22"/>
              </w:rPr>
              <w:t>E / D</w:t>
            </w:r>
          </w:p>
        </w:tc>
      </w:tr>
      <w:tr w:rsidR="001478E0" w14:paraId="482C8814" w14:textId="77777777">
        <w:tc>
          <w:tcPr>
            <w:tcW w:w="660" w:type="dxa"/>
          </w:tcPr>
          <w:p w14:paraId="482C8811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1.1</w:t>
            </w:r>
          </w:p>
        </w:tc>
        <w:tc>
          <w:tcPr>
            <w:tcW w:w="6840" w:type="dxa"/>
          </w:tcPr>
          <w:p w14:paraId="482C8812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Excellent communication skills with the ability to engage and build strong relationships at all levels</w:t>
            </w:r>
          </w:p>
        </w:tc>
        <w:tc>
          <w:tcPr>
            <w:tcW w:w="960" w:type="dxa"/>
          </w:tcPr>
          <w:p w14:paraId="482C8813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18" w14:textId="77777777">
        <w:tc>
          <w:tcPr>
            <w:tcW w:w="660" w:type="dxa"/>
          </w:tcPr>
          <w:p w14:paraId="482C8815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1.2</w:t>
            </w:r>
          </w:p>
        </w:tc>
        <w:tc>
          <w:tcPr>
            <w:tcW w:w="6840" w:type="dxa"/>
          </w:tcPr>
          <w:p w14:paraId="482C8816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Sound leadership and management skills with the ability to influence at a senior level, gaining agreement to plans and ideas</w:t>
            </w:r>
          </w:p>
        </w:tc>
        <w:tc>
          <w:tcPr>
            <w:tcW w:w="960" w:type="dxa"/>
          </w:tcPr>
          <w:p w14:paraId="482C8817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1C" w14:textId="77777777">
        <w:tc>
          <w:tcPr>
            <w:tcW w:w="660" w:type="dxa"/>
          </w:tcPr>
          <w:p w14:paraId="482C8819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1.3</w:t>
            </w:r>
          </w:p>
        </w:tc>
        <w:tc>
          <w:tcPr>
            <w:tcW w:w="6840" w:type="dxa"/>
          </w:tcPr>
          <w:p w14:paraId="482C881A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 xml:space="preserve">Advanced planning,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prioritising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organisational skills and able to take personal responsibility to deliver agreed outcomes</w:t>
            </w:r>
          </w:p>
        </w:tc>
        <w:tc>
          <w:tcPr>
            <w:tcW w:w="960" w:type="dxa"/>
          </w:tcPr>
          <w:p w14:paraId="482C881B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20" w14:textId="77777777">
        <w:tc>
          <w:tcPr>
            <w:tcW w:w="660" w:type="dxa"/>
          </w:tcPr>
          <w:p w14:paraId="482C881D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1.4</w:t>
            </w:r>
          </w:p>
        </w:tc>
        <w:tc>
          <w:tcPr>
            <w:tcW w:w="6840" w:type="dxa"/>
          </w:tcPr>
          <w:p w14:paraId="482C881E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Demonstrates resilience and shows courage whilst maintaining high performance even when under pressure</w:t>
            </w:r>
          </w:p>
        </w:tc>
        <w:tc>
          <w:tcPr>
            <w:tcW w:w="960" w:type="dxa"/>
          </w:tcPr>
          <w:p w14:paraId="482C881F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24" w14:textId="77777777">
        <w:tc>
          <w:tcPr>
            <w:tcW w:w="660" w:type="dxa"/>
          </w:tcPr>
          <w:p w14:paraId="482C8821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1.5</w:t>
            </w:r>
          </w:p>
        </w:tc>
        <w:tc>
          <w:tcPr>
            <w:tcW w:w="6840" w:type="dxa"/>
          </w:tcPr>
          <w:p w14:paraId="482C8822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Ability to contribute to developing high quality, robust Finance related policies and procedures, using knowledge of good practice and law</w:t>
            </w:r>
          </w:p>
        </w:tc>
        <w:tc>
          <w:tcPr>
            <w:tcW w:w="960" w:type="dxa"/>
          </w:tcPr>
          <w:p w14:paraId="482C8823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29" w14:textId="77777777">
        <w:tc>
          <w:tcPr>
            <w:tcW w:w="660" w:type="dxa"/>
          </w:tcPr>
          <w:p w14:paraId="482C8825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1.6</w:t>
            </w:r>
          </w:p>
        </w:tc>
        <w:tc>
          <w:tcPr>
            <w:tcW w:w="6840" w:type="dxa"/>
          </w:tcPr>
          <w:p w14:paraId="482C8826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 xml:space="preserve">Strong finance ability with demonstrable analytical and problem </w:t>
            </w:r>
          </w:p>
          <w:p w14:paraId="482C8827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solving skills</w:t>
            </w:r>
          </w:p>
        </w:tc>
        <w:tc>
          <w:tcPr>
            <w:tcW w:w="960" w:type="dxa"/>
          </w:tcPr>
          <w:p w14:paraId="482C8828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2D" w14:textId="77777777">
        <w:tc>
          <w:tcPr>
            <w:tcW w:w="660" w:type="dxa"/>
          </w:tcPr>
          <w:p w14:paraId="482C882A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1.7</w:t>
            </w:r>
          </w:p>
        </w:tc>
        <w:tc>
          <w:tcPr>
            <w:tcW w:w="6840" w:type="dxa"/>
          </w:tcPr>
          <w:p w14:paraId="482C882B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Demonstrates a quality driven approach to tasks, with attention to detail/accuracy/high performance standards</w:t>
            </w:r>
          </w:p>
        </w:tc>
        <w:tc>
          <w:tcPr>
            <w:tcW w:w="960" w:type="dxa"/>
          </w:tcPr>
          <w:p w14:paraId="482C882C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31" w14:textId="77777777">
        <w:tc>
          <w:tcPr>
            <w:tcW w:w="660" w:type="dxa"/>
          </w:tcPr>
          <w:p w14:paraId="482C882E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1.8</w:t>
            </w:r>
          </w:p>
        </w:tc>
        <w:tc>
          <w:tcPr>
            <w:tcW w:w="6840" w:type="dxa"/>
          </w:tcPr>
          <w:p w14:paraId="482C882F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Strong IT skills, including Sage line 50, spreadsheets and word</w:t>
            </w:r>
            <w:r w:rsidR="008B669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processing.</w:t>
            </w:r>
          </w:p>
        </w:tc>
        <w:tc>
          <w:tcPr>
            <w:tcW w:w="960" w:type="dxa"/>
          </w:tcPr>
          <w:p w14:paraId="482C8830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35" w14:textId="77777777">
        <w:tc>
          <w:tcPr>
            <w:tcW w:w="660" w:type="dxa"/>
          </w:tcPr>
          <w:p w14:paraId="482C8832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1.9</w:t>
            </w:r>
          </w:p>
        </w:tc>
        <w:tc>
          <w:tcPr>
            <w:tcW w:w="6840" w:type="dxa"/>
          </w:tcPr>
          <w:p w14:paraId="482C8833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Ability to lead continuous improvement initiatives</w:t>
            </w:r>
          </w:p>
        </w:tc>
        <w:tc>
          <w:tcPr>
            <w:tcW w:w="960" w:type="dxa"/>
          </w:tcPr>
          <w:p w14:paraId="482C8834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39" w14:textId="77777777">
        <w:tc>
          <w:tcPr>
            <w:tcW w:w="660" w:type="dxa"/>
          </w:tcPr>
          <w:p w14:paraId="482C8836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1.10</w:t>
            </w:r>
          </w:p>
        </w:tc>
        <w:tc>
          <w:tcPr>
            <w:tcW w:w="6840" w:type="dxa"/>
          </w:tcPr>
          <w:p w14:paraId="482C8837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Ability to communicate in Welsh</w:t>
            </w:r>
          </w:p>
        </w:tc>
        <w:tc>
          <w:tcPr>
            <w:tcW w:w="960" w:type="dxa"/>
          </w:tcPr>
          <w:p w14:paraId="482C8838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478E0" w14:paraId="482C883D" w14:textId="77777777">
        <w:tc>
          <w:tcPr>
            <w:tcW w:w="660" w:type="dxa"/>
          </w:tcPr>
          <w:p w14:paraId="482C883A" w14:textId="77777777" w:rsidR="001478E0" w:rsidRDefault="0026771E"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14:paraId="482C883B" w14:textId="77777777" w:rsidR="001478E0" w:rsidRDefault="0026771E">
            <w:pPr>
              <w:pStyle w:val="Heading3"/>
              <w:spacing w:before="160" w:after="0"/>
              <w:contextualSpacing w:val="0"/>
            </w:pPr>
            <w:r>
              <w:rPr>
                <w:rFonts w:ascii="Arial" w:eastAsia="Arial" w:hAnsi="Arial" w:cs="Arial"/>
                <w:sz w:val="22"/>
                <w:szCs w:val="22"/>
              </w:rPr>
              <w:t>Knowledge</w:t>
            </w:r>
          </w:p>
        </w:tc>
        <w:tc>
          <w:tcPr>
            <w:tcW w:w="960" w:type="dxa"/>
          </w:tcPr>
          <w:p w14:paraId="482C883C" w14:textId="77777777" w:rsidR="001478E0" w:rsidRDefault="001478E0"/>
        </w:tc>
      </w:tr>
      <w:tr w:rsidR="001478E0" w14:paraId="482C8841" w14:textId="77777777">
        <w:tc>
          <w:tcPr>
            <w:tcW w:w="660" w:type="dxa"/>
          </w:tcPr>
          <w:p w14:paraId="482C883E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2.1</w:t>
            </w:r>
          </w:p>
        </w:tc>
        <w:tc>
          <w:tcPr>
            <w:tcW w:w="6840" w:type="dxa"/>
          </w:tcPr>
          <w:p w14:paraId="482C883F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Demonstrable knowledge of management accounting process from primary records to TB.</w:t>
            </w:r>
          </w:p>
        </w:tc>
        <w:tc>
          <w:tcPr>
            <w:tcW w:w="960" w:type="dxa"/>
          </w:tcPr>
          <w:p w14:paraId="482C8840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45" w14:textId="77777777">
        <w:tc>
          <w:tcPr>
            <w:tcW w:w="660" w:type="dxa"/>
          </w:tcPr>
          <w:p w14:paraId="482C8842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2.2</w:t>
            </w:r>
          </w:p>
        </w:tc>
        <w:tc>
          <w:tcPr>
            <w:tcW w:w="6840" w:type="dxa"/>
          </w:tcPr>
          <w:p w14:paraId="482C8843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Understanding of Charity Accounting and FRS102</w:t>
            </w:r>
          </w:p>
        </w:tc>
        <w:tc>
          <w:tcPr>
            <w:tcW w:w="960" w:type="dxa"/>
          </w:tcPr>
          <w:p w14:paraId="482C8844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478E0" w14:paraId="482C8849" w14:textId="77777777">
        <w:tc>
          <w:tcPr>
            <w:tcW w:w="660" w:type="dxa"/>
          </w:tcPr>
          <w:p w14:paraId="482C8846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2.3</w:t>
            </w:r>
          </w:p>
        </w:tc>
        <w:tc>
          <w:tcPr>
            <w:tcW w:w="6840" w:type="dxa"/>
          </w:tcPr>
          <w:p w14:paraId="482C8847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Understanding of internal and external audit processes</w:t>
            </w:r>
          </w:p>
        </w:tc>
        <w:tc>
          <w:tcPr>
            <w:tcW w:w="960" w:type="dxa"/>
          </w:tcPr>
          <w:p w14:paraId="482C8848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4D" w14:textId="77777777">
        <w:tc>
          <w:tcPr>
            <w:tcW w:w="660" w:type="dxa"/>
          </w:tcPr>
          <w:p w14:paraId="482C884A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2.4</w:t>
            </w:r>
          </w:p>
        </w:tc>
        <w:tc>
          <w:tcPr>
            <w:tcW w:w="6840" w:type="dxa"/>
          </w:tcPr>
          <w:p w14:paraId="482C884B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Preparation of budgets and forecasts</w:t>
            </w:r>
          </w:p>
        </w:tc>
        <w:tc>
          <w:tcPr>
            <w:tcW w:w="960" w:type="dxa"/>
          </w:tcPr>
          <w:p w14:paraId="482C884C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51" w14:textId="77777777">
        <w:tc>
          <w:tcPr>
            <w:tcW w:w="660" w:type="dxa"/>
          </w:tcPr>
          <w:p w14:paraId="482C884E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2.5</w:t>
            </w:r>
          </w:p>
        </w:tc>
        <w:tc>
          <w:tcPr>
            <w:tcW w:w="6840" w:type="dxa"/>
          </w:tcPr>
          <w:p w14:paraId="482C884F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 xml:space="preserve">Up-to-date working knowledge of payroll,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PAYE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pensions regulations</w:t>
            </w:r>
          </w:p>
        </w:tc>
        <w:tc>
          <w:tcPr>
            <w:tcW w:w="960" w:type="dxa"/>
          </w:tcPr>
          <w:p w14:paraId="482C8850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55" w14:textId="77777777">
        <w:tc>
          <w:tcPr>
            <w:tcW w:w="660" w:type="dxa"/>
          </w:tcPr>
          <w:p w14:paraId="482C8852" w14:textId="77777777" w:rsidR="001478E0" w:rsidRDefault="0026771E"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14:paraId="482C8853" w14:textId="77777777" w:rsidR="001478E0" w:rsidRDefault="0026771E">
            <w:pPr>
              <w:pStyle w:val="Heading3"/>
              <w:spacing w:before="160" w:after="0"/>
              <w:contextualSpacing w:val="0"/>
            </w:pPr>
            <w:bookmarkStart w:id="1" w:name="_xjb0aop3s6vp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960" w:type="dxa"/>
          </w:tcPr>
          <w:p w14:paraId="482C8854" w14:textId="77777777" w:rsidR="001478E0" w:rsidRDefault="001478E0"/>
        </w:tc>
      </w:tr>
      <w:tr w:rsidR="001478E0" w14:paraId="482C8859" w14:textId="77777777">
        <w:tc>
          <w:tcPr>
            <w:tcW w:w="660" w:type="dxa"/>
          </w:tcPr>
          <w:p w14:paraId="482C8856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3.1</w:t>
            </w:r>
          </w:p>
        </w:tc>
        <w:tc>
          <w:tcPr>
            <w:tcW w:w="6840" w:type="dxa"/>
          </w:tcPr>
          <w:p w14:paraId="482C8857" w14:textId="20E252E5" w:rsidR="001478E0" w:rsidRDefault="00F20024">
            <w:r>
              <w:rPr>
                <w:rFonts w:ascii="Arial" w:eastAsia="Arial" w:hAnsi="Arial" w:cs="Arial"/>
                <w:sz w:val="22"/>
                <w:szCs w:val="22"/>
              </w:rPr>
              <w:t xml:space="preserve">CCAB </w:t>
            </w:r>
            <w:r w:rsidR="0026771E">
              <w:rPr>
                <w:rFonts w:ascii="Arial" w:eastAsia="Arial" w:hAnsi="Arial" w:cs="Arial"/>
                <w:sz w:val="22"/>
                <w:szCs w:val="22"/>
              </w:rPr>
              <w:t xml:space="preserve">Qualified </w:t>
            </w:r>
            <w:r w:rsidR="00A84F8C">
              <w:rPr>
                <w:rFonts w:ascii="Arial" w:eastAsia="Arial" w:hAnsi="Arial" w:cs="Arial"/>
                <w:sz w:val="22"/>
                <w:szCs w:val="22"/>
              </w:rPr>
              <w:t>Accountant</w:t>
            </w:r>
          </w:p>
        </w:tc>
        <w:tc>
          <w:tcPr>
            <w:tcW w:w="960" w:type="dxa"/>
          </w:tcPr>
          <w:p w14:paraId="482C8858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478E0" w14:paraId="482C885D" w14:textId="77777777">
        <w:tc>
          <w:tcPr>
            <w:tcW w:w="660" w:type="dxa"/>
          </w:tcPr>
          <w:p w14:paraId="482C885A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3.2</w:t>
            </w:r>
          </w:p>
        </w:tc>
        <w:tc>
          <w:tcPr>
            <w:tcW w:w="6840" w:type="dxa"/>
          </w:tcPr>
          <w:p w14:paraId="482C885B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Car Owner in possession of full driving licence and Business level insurance.</w:t>
            </w:r>
          </w:p>
        </w:tc>
        <w:tc>
          <w:tcPr>
            <w:tcW w:w="960" w:type="dxa"/>
          </w:tcPr>
          <w:p w14:paraId="482C885C" w14:textId="77777777" w:rsidR="001478E0" w:rsidRDefault="0026771E"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</w:tbl>
    <w:p w14:paraId="482C885E" w14:textId="77777777" w:rsidR="001478E0" w:rsidRDefault="001478E0"/>
    <w:p w14:paraId="482C885F" w14:textId="77777777" w:rsidR="001478E0" w:rsidRDefault="001478E0"/>
    <w:p w14:paraId="482C8860" w14:textId="77777777" w:rsidR="001478E0" w:rsidRDefault="0026771E">
      <w:r>
        <w:rPr>
          <w:rFonts w:ascii="Arial" w:eastAsia="Arial" w:hAnsi="Arial" w:cs="Arial"/>
          <w:b/>
          <w:sz w:val="22"/>
          <w:szCs w:val="22"/>
        </w:rPr>
        <w:t xml:space="preserve">Key: </w:t>
      </w:r>
      <w:r>
        <w:rPr>
          <w:rFonts w:ascii="Arial" w:eastAsia="Arial" w:hAnsi="Arial" w:cs="Arial"/>
          <w:sz w:val="22"/>
          <w:szCs w:val="22"/>
        </w:rPr>
        <w:t xml:space="preserve"> Essential 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Desirable D</w:t>
      </w:r>
    </w:p>
    <w:p w14:paraId="482C8864" w14:textId="2121F475" w:rsidR="001478E0" w:rsidRDefault="001478E0"/>
    <w:sectPr w:rsidR="001478E0" w:rsidSect="00020CC9">
      <w:headerReference w:type="default" r:id="rId11"/>
      <w:headerReference w:type="first" r:id="rId12"/>
      <w:pgSz w:w="11906" w:h="16838"/>
      <w:pgMar w:top="1440" w:right="1416" w:bottom="14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C889A" w14:textId="77777777" w:rsidR="0026771E" w:rsidRDefault="0026771E">
      <w:r>
        <w:separator/>
      </w:r>
    </w:p>
  </w:endnote>
  <w:endnote w:type="continuationSeparator" w:id="0">
    <w:p w14:paraId="482C889B" w14:textId="77777777" w:rsidR="0026771E" w:rsidRDefault="0026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8898" w14:textId="77777777" w:rsidR="0026771E" w:rsidRDefault="0026771E">
      <w:r>
        <w:separator/>
      </w:r>
    </w:p>
  </w:footnote>
  <w:footnote w:type="continuationSeparator" w:id="0">
    <w:p w14:paraId="482C8899" w14:textId="77777777" w:rsidR="0026771E" w:rsidRDefault="0026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889C" w14:textId="77777777" w:rsidR="001478E0" w:rsidRDefault="001478E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889D" w14:textId="0CE5D61F" w:rsidR="001478E0" w:rsidRDefault="001478E0" w:rsidP="00020CC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6848"/>
    <w:multiLevelType w:val="multilevel"/>
    <w:tmpl w:val="9FBC8D7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4AB71ED"/>
    <w:multiLevelType w:val="multilevel"/>
    <w:tmpl w:val="D550FD4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6D96578"/>
    <w:multiLevelType w:val="multilevel"/>
    <w:tmpl w:val="F32438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EC12648"/>
    <w:multiLevelType w:val="multilevel"/>
    <w:tmpl w:val="C79C30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618E41E0"/>
    <w:multiLevelType w:val="multilevel"/>
    <w:tmpl w:val="F588FB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28974E9"/>
    <w:multiLevelType w:val="multilevel"/>
    <w:tmpl w:val="A89C12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D25033A"/>
    <w:multiLevelType w:val="multilevel"/>
    <w:tmpl w:val="D30C0E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E1123BE"/>
    <w:multiLevelType w:val="multilevel"/>
    <w:tmpl w:val="ABB4A5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E0"/>
    <w:rsid w:val="00020CC9"/>
    <w:rsid w:val="000D198B"/>
    <w:rsid w:val="001478E0"/>
    <w:rsid w:val="00197262"/>
    <w:rsid w:val="0026771E"/>
    <w:rsid w:val="0037229C"/>
    <w:rsid w:val="004F7BCD"/>
    <w:rsid w:val="00522612"/>
    <w:rsid w:val="005C6E03"/>
    <w:rsid w:val="00725F10"/>
    <w:rsid w:val="008B6692"/>
    <w:rsid w:val="0094159C"/>
    <w:rsid w:val="00A15B8B"/>
    <w:rsid w:val="00A84F8C"/>
    <w:rsid w:val="00BE06E6"/>
    <w:rsid w:val="00D21C3F"/>
    <w:rsid w:val="00D2307A"/>
    <w:rsid w:val="00D27087"/>
    <w:rsid w:val="00E4257F"/>
    <w:rsid w:val="00F20024"/>
    <w:rsid w:val="00F549F2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82C87A5"/>
  <w15:docId w15:val="{5D4013D2-1C27-4F27-BF3E-0E0CF7F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D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C9"/>
  </w:style>
  <w:style w:type="paragraph" w:styleId="Footer">
    <w:name w:val="footer"/>
    <w:basedOn w:val="Normal"/>
    <w:link w:val="FooterChar"/>
    <w:uiPriority w:val="99"/>
    <w:unhideWhenUsed/>
    <w:rsid w:val="00020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35C4B8B2DB943AA02E45A3571E009" ma:contentTypeVersion="15" ma:contentTypeDescription="Create a new document." ma:contentTypeScope="" ma:versionID="4e9addf9e067f7479ec30eb060316dfa">
  <xsd:schema xmlns:xsd="http://www.w3.org/2001/XMLSchema" xmlns:xs="http://www.w3.org/2001/XMLSchema" xmlns:p="http://schemas.microsoft.com/office/2006/metadata/properties" xmlns:ns1="http://schemas.microsoft.com/sharepoint/v3" xmlns:ns3="bdec5030-5153-497d-bf50-00dbae1c0048" xmlns:ns4="a46b4294-e7fc-42ed-8e53-f42b124aac89" targetNamespace="http://schemas.microsoft.com/office/2006/metadata/properties" ma:root="true" ma:fieldsID="d39b06ac3e932312ccd991446da1dec5" ns1:_="" ns3:_="" ns4:_="">
    <xsd:import namespace="http://schemas.microsoft.com/sharepoint/v3"/>
    <xsd:import namespace="bdec5030-5153-497d-bf50-00dbae1c0048"/>
    <xsd:import namespace="a46b4294-e7fc-42ed-8e53-f42b124aac8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c5030-5153-497d-bf50-00dbae1c0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b4294-e7fc-42ed-8e53-f42b124aa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F87BA-96DC-4754-8CB6-DA731FE02B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3E249D-6CCD-4513-9FCA-700857A1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ec5030-5153-497d-bf50-00dbae1c0048"/>
    <ds:schemaRef ds:uri="a46b4294-e7fc-42ed-8e53-f42b124aa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3F17D-BAB4-464B-9E6C-62CB4E2E4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Harrington</dc:creator>
  <cp:keywords/>
  <dc:description/>
  <cp:lastModifiedBy>Alexandra Walford</cp:lastModifiedBy>
  <cp:revision>3</cp:revision>
  <cp:lastPrinted>2020-12-10T11:42:00Z</cp:lastPrinted>
  <dcterms:created xsi:type="dcterms:W3CDTF">2020-12-11T14:19:00Z</dcterms:created>
  <dcterms:modified xsi:type="dcterms:W3CDTF">2020-12-11T14:24:00Z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0x0101001EA35C4B8B2DB943AA02E45A3571E009</vt:lpwstr>
  </property>
</Properties>
</file>