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279D2E8" w14:textId="34ABAA80" w:rsidR="00EF4EAE" w:rsidRDefault="00EF4EAE" w:rsidP="002F7714">
      <w:pPr>
        <w:widowControl w:val="0"/>
        <w:tabs>
          <w:tab w:val="left" w:pos="-720"/>
        </w:tabs>
        <w:ind w:left="1843" w:hanging="1843"/>
        <w:rPr>
          <w:b/>
        </w:rPr>
      </w:pPr>
      <w:r>
        <w:rPr>
          <w:noProof/>
        </w:rPr>
        <w:drawing>
          <wp:inline distT="0" distB="0" distL="0" distR="0" wp14:anchorId="38B8C7A4" wp14:editId="23CFC1EF">
            <wp:extent cx="2712720" cy="7448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2720" cy="744855"/>
                    </a:xfrm>
                    <a:prstGeom prst="rect">
                      <a:avLst/>
                    </a:prstGeom>
                    <a:noFill/>
                    <a:ln>
                      <a:noFill/>
                    </a:ln>
                  </pic:spPr>
                </pic:pic>
              </a:graphicData>
            </a:graphic>
          </wp:inline>
        </w:drawing>
      </w:r>
    </w:p>
    <w:p w14:paraId="1F842363" w14:textId="77777777" w:rsidR="00DB3F1E" w:rsidRDefault="00DB3F1E" w:rsidP="002F7714">
      <w:pPr>
        <w:widowControl w:val="0"/>
        <w:tabs>
          <w:tab w:val="left" w:pos="-720"/>
        </w:tabs>
        <w:ind w:left="1843" w:hanging="1843"/>
        <w:rPr>
          <w:b/>
        </w:rPr>
      </w:pPr>
    </w:p>
    <w:p w14:paraId="1DD0CE39" w14:textId="0AF13948" w:rsidR="005C4DEB" w:rsidRDefault="00D70862" w:rsidP="002F7714">
      <w:pPr>
        <w:widowControl w:val="0"/>
        <w:tabs>
          <w:tab w:val="left" w:pos="-720"/>
        </w:tabs>
        <w:ind w:left="1843" w:hanging="1843"/>
        <w:rPr>
          <w:b/>
        </w:rPr>
      </w:pPr>
      <w:r w:rsidRPr="00C06BF8">
        <w:rPr>
          <w:b/>
        </w:rPr>
        <w:t>Job Title:</w:t>
      </w:r>
      <w:r w:rsidR="00AE44B3">
        <w:rPr>
          <w:b/>
        </w:rPr>
        <w:t xml:space="preserve"> </w:t>
      </w:r>
      <w:r w:rsidR="00F354C7">
        <w:rPr>
          <w:b/>
        </w:rPr>
        <w:tab/>
      </w:r>
      <w:r w:rsidR="00F354C7">
        <w:rPr>
          <w:b/>
        </w:rPr>
        <w:tab/>
      </w:r>
      <w:r w:rsidR="00542165">
        <w:rPr>
          <w:b/>
        </w:rPr>
        <w:t>Housing</w:t>
      </w:r>
      <w:r w:rsidR="0026198B">
        <w:rPr>
          <w:b/>
        </w:rPr>
        <w:t xml:space="preserve"> </w:t>
      </w:r>
      <w:r w:rsidR="000C5B78">
        <w:rPr>
          <w:b/>
        </w:rPr>
        <w:t>Support W</w:t>
      </w:r>
      <w:r w:rsidR="0026198B">
        <w:rPr>
          <w:b/>
        </w:rPr>
        <w:t xml:space="preserve">orker </w:t>
      </w:r>
    </w:p>
    <w:p w14:paraId="6E84305A" w14:textId="77777777" w:rsidR="005C4DEB" w:rsidRPr="00C06BF8" w:rsidRDefault="00D70862" w:rsidP="002F7714">
      <w:pPr>
        <w:widowControl w:val="0"/>
        <w:tabs>
          <w:tab w:val="left" w:pos="-720"/>
        </w:tabs>
        <w:ind w:left="1843" w:hanging="1843"/>
      </w:pPr>
      <w:r w:rsidRPr="00C06BF8">
        <w:rPr>
          <w:b/>
        </w:rPr>
        <w:tab/>
      </w:r>
    </w:p>
    <w:p w14:paraId="603FF01E" w14:textId="0AB1C781" w:rsidR="00E62F41" w:rsidRDefault="00D70862" w:rsidP="002F7714">
      <w:pPr>
        <w:widowControl w:val="0"/>
        <w:ind w:left="1843" w:hanging="1843"/>
      </w:pPr>
      <w:r w:rsidRPr="00C06BF8">
        <w:rPr>
          <w:b/>
        </w:rPr>
        <w:t>Reports to:</w:t>
      </w:r>
      <w:r w:rsidR="00AE44B3">
        <w:rPr>
          <w:b/>
        </w:rPr>
        <w:t xml:space="preserve"> </w:t>
      </w:r>
      <w:r w:rsidR="00F354C7">
        <w:rPr>
          <w:b/>
        </w:rPr>
        <w:tab/>
      </w:r>
      <w:r w:rsidR="00F354C7">
        <w:rPr>
          <w:b/>
        </w:rPr>
        <w:tab/>
      </w:r>
      <w:r w:rsidR="00013228">
        <w:rPr>
          <w:b/>
        </w:rPr>
        <w:t xml:space="preserve">Operations Manager </w:t>
      </w:r>
    </w:p>
    <w:p w14:paraId="0B4619A7" w14:textId="77777777" w:rsidR="005C4DEB" w:rsidRPr="00C06BF8" w:rsidRDefault="00173966" w:rsidP="002F7714">
      <w:pPr>
        <w:widowControl w:val="0"/>
        <w:ind w:left="1843" w:hanging="1843"/>
      </w:pPr>
      <w:r>
        <w:rPr>
          <w:b/>
        </w:rPr>
        <w:tab/>
      </w:r>
    </w:p>
    <w:p w14:paraId="1B52D72A" w14:textId="2352F085" w:rsidR="005C4DEB" w:rsidRPr="00C06BF8" w:rsidRDefault="00D70862" w:rsidP="00F354C7">
      <w:pPr>
        <w:widowControl w:val="0"/>
        <w:ind w:left="2160" w:hanging="2160"/>
      </w:pPr>
      <w:r w:rsidRPr="00C06BF8">
        <w:rPr>
          <w:b/>
        </w:rPr>
        <w:t xml:space="preserve">Location: </w:t>
      </w:r>
      <w:r w:rsidR="00F354C7">
        <w:rPr>
          <w:b/>
        </w:rPr>
        <w:tab/>
      </w:r>
      <w:r w:rsidR="00826FFF">
        <w:rPr>
          <w:b/>
        </w:rPr>
        <w:t>Opportunities</w:t>
      </w:r>
      <w:r w:rsidR="0026198B">
        <w:rPr>
          <w:b/>
        </w:rPr>
        <w:t xml:space="preserve"> across Swansea, Neath Port Talbot, </w:t>
      </w:r>
      <w:r w:rsidR="009A359A">
        <w:rPr>
          <w:b/>
        </w:rPr>
        <w:t xml:space="preserve">Bridgend, </w:t>
      </w:r>
      <w:r w:rsidR="0026198B">
        <w:rPr>
          <w:b/>
        </w:rPr>
        <w:t>Carmarthenshire</w:t>
      </w:r>
      <w:r w:rsidR="009A359A">
        <w:rPr>
          <w:b/>
        </w:rPr>
        <w:t xml:space="preserve"> &amp; Pembrokeshire</w:t>
      </w:r>
      <w:r w:rsidR="0026198B">
        <w:rPr>
          <w:b/>
        </w:rPr>
        <w:t xml:space="preserve"> </w:t>
      </w:r>
      <w:r w:rsidR="00EF4EAE">
        <w:rPr>
          <w:b/>
        </w:rPr>
        <w:t xml:space="preserve"> </w:t>
      </w:r>
    </w:p>
    <w:p w14:paraId="54152246" w14:textId="77777777" w:rsidR="005C4DEB" w:rsidRPr="00C06BF8" w:rsidRDefault="00D70862" w:rsidP="002F7714">
      <w:pPr>
        <w:widowControl w:val="0"/>
        <w:ind w:left="1843" w:hanging="1843"/>
      </w:pPr>
      <w:r w:rsidRPr="00C06BF8">
        <w:tab/>
      </w:r>
    </w:p>
    <w:p w14:paraId="49D0C43A" w14:textId="7A43F6B4" w:rsidR="005C4DEB" w:rsidRPr="00C06BF8" w:rsidRDefault="00D70862" w:rsidP="000F1CFA">
      <w:pPr>
        <w:widowControl w:val="0"/>
        <w:ind w:left="2160" w:hanging="2160"/>
      </w:pPr>
      <w:r w:rsidRPr="00C06BF8">
        <w:rPr>
          <w:b/>
        </w:rPr>
        <w:t xml:space="preserve">Hours: </w:t>
      </w:r>
      <w:r w:rsidR="00F354C7">
        <w:rPr>
          <w:b/>
        </w:rPr>
        <w:tab/>
      </w:r>
      <w:r w:rsidR="00B66CE0">
        <w:rPr>
          <w:b/>
        </w:rPr>
        <w:t xml:space="preserve">Full time </w:t>
      </w:r>
      <w:r w:rsidR="009A359A">
        <w:rPr>
          <w:b/>
        </w:rPr>
        <w:t>(</w:t>
      </w:r>
      <w:r w:rsidR="00CF461B">
        <w:rPr>
          <w:b/>
        </w:rPr>
        <w:t>35hrs</w:t>
      </w:r>
      <w:r w:rsidR="009A359A">
        <w:rPr>
          <w:b/>
        </w:rPr>
        <w:t>) and part time positions are available</w:t>
      </w:r>
      <w:r w:rsidR="00CF461B">
        <w:rPr>
          <w:b/>
        </w:rPr>
        <w:t xml:space="preserve"> </w:t>
      </w:r>
      <w:r w:rsidR="0026198B">
        <w:rPr>
          <w:b/>
        </w:rPr>
        <w:t xml:space="preserve"> </w:t>
      </w:r>
    </w:p>
    <w:p w14:paraId="681456C4" w14:textId="77777777" w:rsidR="00FC0893" w:rsidRDefault="00FC0893" w:rsidP="002F7714">
      <w:pPr>
        <w:widowControl w:val="0"/>
        <w:ind w:left="1843" w:hanging="1843"/>
        <w:rPr>
          <w:b/>
        </w:rPr>
      </w:pPr>
    </w:p>
    <w:p w14:paraId="74A15362" w14:textId="4B47D2E5" w:rsidR="005C4DEB" w:rsidRDefault="00D70862" w:rsidP="002F7714">
      <w:pPr>
        <w:widowControl w:val="0"/>
        <w:ind w:left="1843" w:hanging="1843"/>
        <w:rPr>
          <w:b/>
        </w:rPr>
      </w:pPr>
      <w:r w:rsidRPr="00C06BF8">
        <w:rPr>
          <w:b/>
        </w:rPr>
        <w:t xml:space="preserve">Salary: </w:t>
      </w:r>
      <w:r w:rsidR="00F354C7">
        <w:rPr>
          <w:b/>
        </w:rPr>
        <w:tab/>
      </w:r>
      <w:r w:rsidR="00F354C7">
        <w:rPr>
          <w:b/>
        </w:rPr>
        <w:tab/>
      </w:r>
      <w:r w:rsidRPr="00C06BF8">
        <w:rPr>
          <w:b/>
        </w:rPr>
        <w:t>£</w:t>
      </w:r>
      <w:r w:rsidR="0026198B">
        <w:rPr>
          <w:b/>
        </w:rPr>
        <w:t>18,</w:t>
      </w:r>
      <w:r w:rsidR="00EA1740">
        <w:rPr>
          <w:b/>
        </w:rPr>
        <w:t>73</w:t>
      </w:r>
      <w:r w:rsidR="0026198B">
        <w:rPr>
          <w:b/>
        </w:rPr>
        <w:t>0</w:t>
      </w:r>
      <w:r w:rsidR="009A359A">
        <w:rPr>
          <w:b/>
        </w:rPr>
        <w:t xml:space="preserve"> (35 hrs) pro rata </w:t>
      </w:r>
    </w:p>
    <w:p w14:paraId="575DC8F7" w14:textId="77777777" w:rsidR="00FC0893" w:rsidRDefault="00FC0893" w:rsidP="006122B2">
      <w:pPr>
        <w:widowControl w:val="0"/>
        <w:tabs>
          <w:tab w:val="left" w:pos="0"/>
        </w:tabs>
        <w:spacing w:line="360" w:lineRule="auto"/>
        <w:rPr>
          <w:rFonts w:eastAsia="Courier New"/>
        </w:rPr>
      </w:pPr>
    </w:p>
    <w:p w14:paraId="6C08DD3F" w14:textId="1BF66A6E" w:rsidR="005C4DEB" w:rsidRPr="00C06BF8" w:rsidRDefault="00351FC2" w:rsidP="006122B2">
      <w:pPr>
        <w:widowControl w:val="0"/>
        <w:tabs>
          <w:tab w:val="left" w:pos="0"/>
        </w:tabs>
        <w:spacing w:line="360" w:lineRule="auto"/>
      </w:pPr>
      <w:r>
        <w:rPr>
          <w:rFonts w:eastAsia="Courier New"/>
        </w:rPr>
        <w:t>___________</w:t>
      </w:r>
      <w:r w:rsidR="00D70862" w:rsidRPr="00C06BF8">
        <w:rPr>
          <w:rFonts w:eastAsia="Courier New"/>
        </w:rPr>
        <w:t>______________________________________________________________</w:t>
      </w:r>
    </w:p>
    <w:p w14:paraId="54A5C333" w14:textId="780231C7" w:rsidR="00CF461B" w:rsidRDefault="00CF461B" w:rsidP="00CF461B">
      <w:pPr>
        <w:widowControl w:val="0"/>
        <w:spacing w:line="360" w:lineRule="auto"/>
        <w:jc w:val="both"/>
        <w:rPr>
          <w:bCs/>
        </w:rPr>
      </w:pPr>
    </w:p>
    <w:p w14:paraId="67A47BE4" w14:textId="43D08B59" w:rsidR="008C6836" w:rsidRDefault="00826FFF" w:rsidP="00CF461B">
      <w:pPr>
        <w:widowControl w:val="0"/>
        <w:spacing w:line="360" w:lineRule="auto"/>
        <w:jc w:val="both"/>
        <w:rPr>
          <w:rStyle w:val="Hyperlink"/>
          <w:bCs/>
          <w:u w:val="none"/>
        </w:rPr>
      </w:pPr>
      <w:r>
        <w:rPr>
          <w:bCs/>
        </w:rPr>
        <w:t>We are a housing charity based in South Wales and provide services that connect people, homes and opportunities</w:t>
      </w:r>
      <w:r w:rsidR="008C6836">
        <w:rPr>
          <w:bCs/>
        </w:rPr>
        <w:t>.  S</w:t>
      </w:r>
      <w:r>
        <w:rPr>
          <w:bCs/>
        </w:rPr>
        <w:t>ee</w:t>
      </w:r>
      <w:r w:rsidR="008C6836">
        <w:rPr>
          <w:bCs/>
        </w:rPr>
        <w:t xml:space="preserve"> link for more information</w:t>
      </w:r>
      <w:r>
        <w:rPr>
          <w:bCs/>
        </w:rPr>
        <w:t xml:space="preserve">: </w:t>
      </w:r>
      <w:hyperlink r:id="rId12" w:history="1">
        <w:r w:rsidRPr="004A2A33">
          <w:rPr>
            <w:rStyle w:val="Hyperlink"/>
            <w:bCs/>
          </w:rPr>
          <w:t>https://goleudy.org/our-services/</w:t>
        </w:r>
      </w:hyperlink>
      <w:r w:rsidRPr="00826FFF">
        <w:rPr>
          <w:rStyle w:val="Hyperlink"/>
          <w:bCs/>
          <w:u w:val="none"/>
        </w:rPr>
        <w:t xml:space="preserve"> </w:t>
      </w:r>
    </w:p>
    <w:p w14:paraId="0C7E1980" w14:textId="77777777" w:rsidR="008C6836" w:rsidRDefault="008C6836" w:rsidP="00CF461B">
      <w:pPr>
        <w:widowControl w:val="0"/>
        <w:spacing w:line="360" w:lineRule="auto"/>
        <w:jc w:val="both"/>
        <w:rPr>
          <w:rStyle w:val="Hyperlink"/>
          <w:bCs/>
          <w:u w:val="none"/>
        </w:rPr>
      </w:pPr>
    </w:p>
    <w:p w14:paraId="2BE5BE12" w14:textId="7319CC7B" w:rsidR="00826FFF" w:rsidRDefault="00826FFF" w:rsidP="00CF461B">
      <w:pPr>
        <w:widowControl w:val="0"/>
        <w:spacing w:line="360" w:lineRule="auto"/>
        <w:jc w:val="both"/>
        <w:rPr>
          <w:bCs/>
        </w:rPr>
      </w:pPr>
      <w:r>
        <w:rPr>
          <w:bCs/>
        </w:rPr>
        <w:t xml:space="preserve">We are looking for people with talent, passion and resilience </w:t>
      </w:r>
      <w:r w:rsidR="008C6836">
        <w:rPr>
          <w:bCs/>
        </w:rPr>
        <w:t>who have an interest in helping others</w:t>
      </w:r>
      <w:r w:rsidR="000C5B78">
        <w:rPr>
          <w:bCs/>
        </w:rPr>
        <w:t xml:space="preserve">, </w:t>
      </w:r>
      <w:r>
        <w:rPr>
          <w:bCs/>
        </w:rPr>
        <w:t>work</w:t>
      </w:r>
      <w:r w:rsidR="000C5B78">
        <w:rPr>
          <w:bCs/>
        </w:rPr>
        <w:t>ing</w:t>
      </w:r>
      <w:r>
        <w:rPr>
          <w:bCs/>
        </w:rPr>
        <w:t xml:space="preserve"> in a range of </w:t>
      </w:r>
      <w:bookmarkStart w:id="0" w:name="_Hlk55467165"/>
      <w:r w:rsidR="008C6836">
        <w:rPr>
          <w:bCs/>
        </w:rPr>
        <w:t>services</w:t>
      </w:r>
      <w:r>
        <w:rPr>
          <w:bCs/>
        </w:rPr>
        <w:t xml:space="preserve"> including residential, floating and community drop in</w:t>
      </w:r>
      <w:bookmarkEnd w:id="0"/>
      <w:r>
        <w:rPr>
          <w:bCs/>
        </w:rPr>
        <w:t xml:space="preserve">.  </w:t>
      </w:r>
      <w:r w:rsidR="008C6836">
        <w:rPr>
          <w:bCs/>
        </w:rPr>
        <w:t xml:space="preserve">Available patterns </w:t>
      </w:r>
      <w:r>
        <w:rPr>
          <w:bCs/>
        </w:rPr>
        <w:t>include days, evenings, nights, weekends as well as 9-5 core hours.</w:t>
      </w:r>
      <w:r w:rsidR="009A359A">
        <w:rPr>
          <w:bCs/>
        </w:rPr>
        <w:t xml:space="preserve">  </w:t>
      </w:r>
      <w:r w:rsidR="000C5B78">
        <w:rPr>
          <w:bCs/>
        </w:rPr>
        <w:t>Several</w:t>
      </w:r>
      <w:r w:rsidR="009A359A">
        <w:rPr>
          <w:bCs/>
        </w:rPr>
        <w:t xml:space="preserve"> </w:t>
      </w:r>
      <w:r w:rsidR="000C5B78">
        <w:rPr>
          <w:bCs/>
        </w:rPr>
        <w:t xml:space="preserve">of </w:t>
      </w:r>
      <w:r w:rsidR="00710BDF">
        <w:rPr>
          <w:bCs/>
        </w:rPr>
        <w:t>our vacancies</w:t>
      </w:r>
      <w:r w:rsidR="00013228">
        <w:rPr>
          <w:bCs/>
        </w:rPr>
        <w:t xml:space="preserve"> </w:t>
      </w:r>
      <w:r w:rsidR="009A359A">
        <w:rPr>
          <w:bCs/>
        </w:rPr>
        <w:t>require applicants to be a car driver, with access to own vehicle and business insurance.</w:t>
      </w:r>
      <w:r w:rsidR="00013228">
        <w:rPr>
          <w:bCs/>
        </w:rPr>
        <w:t xml:space="preserve">   </w:t>
      </w:r>
      <w:r w:rsidR="009A359A">
        <w:rPr>
          <w:bCs/>
        </w:rPr>
        <w:t xml:space="preserve"> </w:t>
      </w:r>
      <w:r>
        <w:rPr>
          <w:bCs/>
        </w:rPr>
        <w:t xml:space="preserve"> </w:t>
      </w:r>
    </w:p>
    <w:p w14:paraId="2D7E6527" w14:textId="77777777" w:rsidR="00FC0893" w:rsidRDefault="00FC0893" w:rsidP="00CF461B">
      <w:pPr>
        <w:widowControl w:val="0"/>
        <w:spacing w:line="360" w:lineRule="auto"/>
        <w:jc w:val="both"/>
        <w:rPr>
          <w:bCs/>
        </w:rPr>
      </w:pPr>
    </w:p>
    <w:p w14:paraId="0F5E6C56" w14:textId="0195C909" w:rsidR="00AE44B3" w:rsidRPr="00AE44B3" w:rsidRDefault="009A359A" w:rsidP="009A359A">
      <w:pPr>
        <w:pStyle w:val="ListParagraph"/>
        <w:widowControl w:val="0"/>
        <w:spacing w:line="360" w:lineRule="auto"/>
        <w:ind w:left="0"/>
        <w:jc w:val="both"/>
        <w:rPr>
          <w:b/>
        </w:rPr>
      </w:pPr>
      <w:r>
        <w:rPr>
          <w:b/>
        </w:rPr>
        <w:t xml:space="preserve">Key responsibilities </w:t>
      </w:r>
    </w:p>
    <w:p w14:paraId="490D8F4C" w14:textId="77777777" w:rsidR="00AE44B3" w:rsidRDefault="00AE44B3" w:rsidP="00AE44B3">
      <w:pPr>
        <w:widowControl w:val="0"/>
        <w:spacing w:line="360" w:lineRule="auto"/>
        <w:jc w:val="both"/>
      </w:pPr>
    </w:p>
    <w:p w14:paraId="3DFA9405" w14:textId="66D47A68" w:rsidR="00A579E6" w:rsidRDefault="00A579E6" w:rsidP="00AB47C3">
      <w:pPr>
        <w:pStyle w:val="ListParagraph"/>
        <w:widowControl w:val="0"/>
        <w:numPr>
          <w:ilvl w:val="0"/>
          <w:numId w:val="3"/>
        </w:numPr>
        <w:spacing w:line="360" w:lineRule="auto"/>
        <w:jc w:val="both"/>
        <w:rPr>
          <w:color w:val="000000" w:themeColor="text1"/>
        </w:rPr>
      </w:pPr>
      <w:bookmarkStart w:id="1" w:name="_Hlk55467261"/>
      <w:r>
        <w:rPr>
          <w:color w:val="000000" w:themeColor="text1"/>
        </w:rPr>
        <w:t>P</w:t>
      </w:r>
      <w:r w:rsidRPr="00A579E6">
        <w:rPr>
          <w:color w:val="000000" w:themeColor="text1"/>
        </w:rPr>
        <w:t>rovide high quality, flexible and holistic support</w:t>
      </w:r>
      <w:r w:rsidR="002E444F">
        <w:rPr>
          <w:color w:val="000000" w:themeColor="text1"/>
        </w:rPr>
        <w:t xml:space="preserve"> </w:t>
      </w:r>
      <w:bookmarkEnd w:id="1"/>
      <w:r w:rsidR="002E444F">
        <w:rPr>
          <w:color w:val="000000" w:themeColor="text1"/>
        </w:rPr>
        <w:t xml:space="preserve">that </w:t>
      </w:r>
      <w:r w:rsidR="002E444F" w:rsidRPr="003D0700">
        <w:rPr>
          <w:color w:val="000000" w:themeColor="text1"/>
        </w:rPr>
        <w:t xml:space="preserve">focuses on strengths and goals within a framework of active engagement, harm reduction and </w:t>
      </w:r>
      <w:r w:rsidR="007C7829">
        <w:rPr>
          <w:color w:val="000000" w:themeColor="text1"/>
        </w:rPr>
        <w:t>tenancy sustainment</w:t>
      </w:r>
      <w:r w:rsidR="002E444F">
        <w:rPr>
          <w:color w:val="000000" w:themeColor="text1"/>
        </w:rPr>
        <w:t>.</w:t>
      </w:r>
    </w:p>
    <w:p w14:paraId="0C0775F3" w14:textId="77777777" w:rsidR="006D006C" w:rsidRDefault="00AE44B3" w:rsidP="00A579E6">
      <w:pPr>
        <w:pStyle w:val="ListParagraph"/>
        <w:widowControl w:val="0"/>
        <w:numPr>
          <w:ilvl w:val="0"/>
          <w:numId w:val="3"/>
        </w:numPr>
        <w:spacing w:line="360" w:lineRule="auto"/>
        <w:jc w:val="both"/>
        <w:rPr>
          <w:color w:val="000000" w:themeColor="text1"/>
        </w:rPr>
      </w:pPr>
      <w:r>
        <w:rPr>
          <w:color w:val="000000" w:themeColor="text1"/>
        </w:rPr>
        <w:t xml:space="preserve">Manage </w:t>
      </w:r>
      <w:r w:rsidR="00A579E6" w:rsidRPr="00A579E6">
        <w:rPr>
          <w:color w:val="000000" w:themeColor="text1"/>
        </w:rPr>
        <w:t>a caseload; complet</w:t>
      </w:r>
      <w:r w:rsidR="006D006C">
        <w:rPr>
          <w:color w:val="000000" w:themeColor="text1"/>
        </w:rPr>
        <w:t>e</w:t>
      </w:r>
      <w:r w:rsidR="00A579E6" w:rsidRPr="00A579E6">
        <w:rPr>
          <w:color w:val="000000" w:themeColor="text1"/>
        </w:rPr>
        <w:t xml:space="preserve"> risk assessments, offer </w:t>
      </w:r>
      <w:r w:rsidR="006D006C">
        <w:rPr>
          <w:color w:val="000000" w:themeColor="text1"/>
        </w:rPr>
        <w:t xml:space="preserve">practical </w:t>
      </w:r>
      <w:r w:rsidR="00A579E6" w:rsidRPr="00A579E6">
        <w:rPr>
          <w:color w:val="000000" w:themeColor="text1"/>
        </w:rPr>
        <w:t>advice and advocacy</w:t>
      </w:r>
      <w:r w:rsidR="006D006C">
        <w:rPr>
          <w:color w:val="000000" w:themeColor="text1"/>
        </w:rPr>
        <w:t>.</w:t>
      </w:r>
    </w:p>
    <w:p w14:paraId="59D35128" w14:textId="0BAB63F0" w:rsidR="00A579E6" w:rsidRDefault="008C6836" w:rsidP="00A579E6">
      <w:pPr>
        <w:pStyle w:val="ListParagraph"/>
        <w:widowControl w:val="0"/>
        <w:numPr>
          <w:ilvl w:val="0"/>
          <w:numId w:val="3"/>
        </w:numPr>
        <w:spacing w:line="360" w:lineRule="auto"/>
        <w:jc w:val="both"/>
        <w:rPr>
          <w:color w:val="000000" w:themeColor="text1"/>
        </w:rPr>
      </w:pPr>
      <w:r>
        <w:rPr>
          <w:color w:val="000000" w:themeColor="text1"/>
        </w:rPr>
        <w:t>R</w:t>
      </w:r>
      <w:r w:rsidRPr="00A579E6">
        <w:rPr>
          <w:color w:val="000000" w:themeColor="text1"/>
        </w:rPr>
        <w:t>ecord</w:t>
      </w:r>
      <w:r>
        <w:rPr>
          <w:color w:val="000000" w:themeColor="text1"/>
        </w:rPr>
        <w:t>,</w:t>
      </w:r>
      <w:r w:rsidR="00D23B72">
        <w:rPr>
          <w:color w:val="000000" w:themeColor="text1"/>
        </w:rPr>
        <w:t xml:space="preserve"> </w:t>
      </w:r>
      <w:r w:rsidR="006D006C">
        <w:rPr>
          <w:color w:val="000000" w:themeColor="text1"/>
        </w:rPr>
        <w:t xml:space="preserve">monitor </w:t>
      </w:r>
      <w:r w:rsidR="00D23B72">
        <w:rPr>
          <w:color w:val="000000" w:themeColor="text1"/>
        </w:rPr>
        <w:t xml:space="preserve">and review </w:t>
      </w:r>
      <w:r w:rsidR="00711FEC">
        <w:rPr>
          <w:color w:val="000000" w:themeColor="text1"/>
        </w:rPr>
        <w:t xml:space="preserve">client </w:t>
      </w:r>
      <w:r w:rsidR="00A579E6" w:rsidRPr="00A579E6">
        <w:rPr>
          <w:color w:val="000000" w:themeColor="text1"/>
        </w:rPr>
        <w:t>progress</w:t>
      </w:r>
      <w:r w:rsidR="0020733D">
        <w:rPr>
          <w:color w:val="000000" w:themeColor="text1"/>
        </w:rPr>
        <w:t xml:space="preserve"> against </w:t>
      </w:r>
      <w:r w:rsidR="00D23B72">
        <w:rPr>
          <w:color w:val="000000" w:themeColor="text1"/>
        </w:rPr>
        <w:t xml:space="preserve">planned </w:t>
      </w:r>
      <w:r w:rsidR="00FA7CF7">
        <w:rPr>
          <w:color w:val="000000" w:themeColor="text1"/>
        </w:rPr>
        <w:t>outcome</w:t>
      </w:r>
      <w:r w:rsidR="0020733D">
        <w:rPr>
          <w:color w:val="000000" w:themeColor="text1"/>
        </w:rPr>
        <w:t>s</w:t>
      </w:r>
      <w:r w:rsidR="00D23B72">
        <w:rPr>
          <w:color w:val="000000" w:themeColor="text1"/>
        </w:rPr>
        <w:t xml:space="preserve">. </w:t>
      </w:r>
      <w:r w:rsidR="00A579E6" w:rsidRPr="00A579E6">
        <w:rPr>
          <w:color w:val="000000" w:themeColor="text1"/>
        </w:rPr>
        <w:t xml:space="preserve"> </w:t>
      </w:r>
    </w:p>
    <w:p w14:paraId="32962BB9" w14:textId="28E4ADDE" w:rsidR="003D0700" w:rsidRDefault="0020733D" w:rsidP="00A73BD4">
      <w:pPr>
        <w:pStyle w:val="ListParagraph"/>
        <w:widowControl w:val="0"/>
        <w:numPr>
          <w:ilvl w:val="0"/>
          <w:numId w:val="3"/>
        </w:numPr>
        <w:spacing w:line="360" w:lineRule="auto"/>
        <w:jc w:val="both"/>
        <w:rPr>
          <w:color w:val="000000" w:themeColor="text1"/>
        </w:rPr>
      </w:pPr>
      <w:r>
        <w:rPr>
          <w:color w:val="000000" w:themeColor="text1"/>
        </w:rPr>
        <w:t>N</w:t>
      </w:r>
      <w:r w:rsidR="00A579E6">
        <w:rPr>
          <w:color w:val="000000" w:themeColor="text1"/>
        </w:rPr>
        <w:t>egotiat</w:t>
      </w:r>
      <w:r>
        <w:rPr>
          <w:color w:val="000000" w:themeColor="text1"/>
        </w:rPr>
        <w:t>e</w:t>
      </w:r>
      <w:r w:rsidR="00A579E6">
        <w:rPr>
          <w:color w:val="000000" w:themeColor="text1"/>
        </w:rPr>
        <w:t xml:space="preserve"> </w:t>
      </w:r>
      <w:r w:rsidR="00D23B72">
        <w:rPr>
          <w:color w:val="000000" w:themeColor="text1"/>
        </w:rPr>
        <w:t xml:space="preserve">with </w:t>
      </w:r>
      <w:r w:rsidR="008C6836">
        <w:rPr>
          <w:color w:val="000000" w:themeColor="text1"/>
        </w:rPr>
        <w:t>stakeholders’</w:t>
      </w:r>
      <w:r w:rsidR="00D23B72">
        <w:rPr>
          <w:color w:val="000000" w:themeColor="text1"/>
        </w:rPr>
        <w:t xml:space="preserve"> </w:t>
      </w:r>
      <w:r w:rsidR="00A579E6">
        <w:rPr>
          <w:color w:val="000000" w:themeColor="text1"/>
        </w:rPr>
        <w:t xml:space="preserve">access to essential services </w:t>
      </w:r>
      <w:r w:rsidR="002E444F">
        <w:rPr>
          <w:color w:val="000000" w:themeColor="text1"/>
        </w:rPr>
        <w:t xml:space="preserve">and tenancy options. </w:t>
      </w:r>
      <w:r>
        <w:rPr>
          <w:color w:val="000000" w:themeColor="text1"/>
        </w:rPr>
        <w:t xml:space="preserve"> </w:t>
      </w:r>
    </w:p>
    <w:p w14:paraId="73A41377" w14:textId="48301E51" w:rsidR="007C7829" w:rsidRDefault="007C7829" w:rsidP="007C7829">
      <w:pPr>
        <w:pStyle w:val="ListParagraph"/>
        <w:widowControl w:val="0"/>
        <w:numPr>
          <w:ilvl w:val="0"/>
          <w:numId w:val="3"/>
        </w:numPr>
        <w:spacing w:line="360" w:lineRule="auto"/>
        <w:jc w:val="both"/>
      </w:pPr>
      <w:r>
        <w:t xml:space="preserve">Liaise </w:t>
      </w:r>
      <w:r w:rsidRPr="003D0700">
        <w:t xml:space="preserve">with </w:t>
      </w:r>
      <w:r w:rsidR="00CF461B">
        <w:t>relevant services</w:t>
      </w:r>
      <w:r w:rsidRPr="003D0700">
        <w:t xml:space="preserve"> with regards to access</w:t>
      </w:r>
      <w:r w:rsidR="00710BDF">
        <w:t>ing</w:t>
      </w:r>
      <w:r w:rsidRPr="003D0700">
        <w:t xml:space="preserve"> additional </w:t>
      </w:r>
      <w:r w:rsidR="008C6836">
        <w:t xml:space="preserve">support. </w:t>
      </w:r>
    </w:p>
    <w:p w14:paraId="788BB9BB" w14:textId="062A22D2" w:rsidR="007C7829" w:rsidRDefault="007C7829" w:rsidP="007C7829">
      <w:pPr>
        <w:pStyle w:val="ListParagraph"/>
        <w:widowControl w:val="0"/>
        <w:numPr>
          <w:ilvl w:val="0"/>
          <w:numId w:val="3"/>
        </w:numPr>
        <w:spacing w:line="360" w:lineRule="auto"/>
        <w:jc w:val="both"/>
      </w:pPr>
      <w:r>
        <w:t xml:space="preserve">Encourage </w:t>
      </w:r>
      <w:r w:rsidRPr="003D0700">
        <w:t>clients to participate and integrate into their local community including access to employment, training</w:t>
      </w:r>
      <w:r w:rsidR="008C6836">
        <w:t xml:space="preserve">, </w:t>
      </w:r>
      <w:r w:rsidRPr="003D0700">
        <w:t xml:space="preserve">leisure </w:t>
      </w:r>
      <w:r w:rsidR="008C6836">
        <w:t xml:space="preserve">and other universal </w:t>
      </w:r>
      <w:r w:rsidRPr="003D0700">
        <w:t>services where appropriate</w:t>
      </w:r>
      <w:r>
        <w:t>.</w:t>
      </w:r>
    </w:p>
    <w:p w14:paraId="09F03E12" w14:textId="4925B239" w:rsidR="00020881" w:rsidRDefault="0020733D" w:rsidP="007C7829">
      <w:pPr>
        <w:pStyle w:val="ListParagraph"/>
        <w:widowControl w:val="0"/>
        <w:numPr>
          <w:ilvl w:val="0"/>
          <w:numId w:val="3"/>
        </w:numPr>
        <w:spacing w:line="360" w:lineRule="auto"/>
        <w:jc w:val="both"/>
        <w:rPr>
          <w:color w:val="000000" w:themeColor="text1"/>
        </w:rPr>
      </w:pPr>
      <w:r w:rsidRPr="00A73BD4">
        <w:rPr>
          <w:color w:val="000000" w:themeColor="text1"/>
        </w:rPr>
        <w:t xml:space="preserve">Contribute to an effective team approach </w:t>
      </w:r>
      <w:r w:rsidR="00020881">
        <w:rPr>
          <w:color w:val="000000" w:themeColor="text1"/>
        </w:rPr>
        <w:t>in meeting project requirements and competing demands.</w:t>
      </w:r>
      <w:r w:rsidR="00711FEC">
        <w:rPr>
          <w:color w:val="000000" w:themeColor="text1"/>
        </w:rPr>
        <w:t xml:space="preserve">  </w:t>
      </w:r>
    </w:p>
    <w:p w14:paraId="44055CAE" w14:textId="55F1B9B7" w:rsidR="00732345" w:rsidRDefault="008C6836" w:rsidP="007C7829">
      <w:pPr>
        <w:pStyle w:val="ListParagraph"/>
        <w:widowControl w:val="0"/>
        <w:numPr>
          <w:ilvl w:val="0"/>
          <w:numId w:val="3"/>
        </w:numPr>
        <w:spacing w:line="360" w:lineRule="auto"/>
        <w:jc w:val="both"/>
        <w:rPr>
          <w:color w:val="000000" w:themeColor="text1"/>
        </w:rPr>
      </w:pPr>
      <w:r>
        <w:rPr>
          <w:color w:val="000000" w:themeColor="text1"/>
        </w:rPr>
        <w:t xml:space="preserve">Practice </w:t>
      </w:r>
      <w:r w:rsidR="00732345">
        <w:rPr>
          <w:color w:val="000000" w:themeColor="text1"/>
        </w:rPr>
        <w:t xml:space="preserve">homeless prevention, tenancy sustainment, </w:t>
      </w:r>
      <w:r w:rsidR="00732345" w:rsidRPr="00F71932">
        <w:rPr>
          <w:color w:val="000000" w:themeColor="text1"/>
        </w:rPr>
        <w:t xml:space="preserve">psychologically informed </w:t>
      </w:r>
      <w:r w:rsidR="00732345">
        <w:rPr>
          <w:color w:val="000000" w:themeColor="text1"/>
        </w:rPr>
        <w:t>approaches</w:t>
      </w:r>
      <w:r w:rsidR="00732345" w:rsidRPr="00F71932">
        <w:rPr>
          <w:color w:val="000000" w:themeColor="text1"/>
        </w:rPr>
        <w:t xml:space="preserve">, </w:t>
      </w:r>
      <w:r w:rsidR="00732345">
        <w:rPr>
          <w:color w:val="000000" w:themeColor="text1"/>
        </w:rPr>
        <w:t xml:space="preserve">Solution Focus Practice, </w:t>
      </w:r>
      <w:r w:rsidR="00732345" w:rsidRPr="00F71932">
        <w:rPr>
          <w:color w:val="000000" w:themeColor="text1"/>
        </w:rPr>
        <w:t>harm reduction</w:t>
      </w:r>
      <w:r w:rsidR="00732345">
        <w:rPr>
          <w:color w:val="000000" w:themeColor="text1"/>
        </w:rPr>
        <w:t xml:space="preserve">, </w:t>
      </w:r>
      <w:r w:rsidR="00A205DB">
        <w:rPr>
          <w:color w:val="000000" w:themeColor="text1"/>
        </w:rPr>
        <w:t xml:space="preserve">and </w:t>
      </w:r>
      <w:r w:rsidR="00732345" w:rsidRPr="00F71932">
        <w:rPr>
          <w:color w:val="000000" w:themeColor="text1"/>
        </w:rPr>
        <w:t>co-productio</w:t>
      </w:r>
      <w:r w:rsidR="00732345">
        <w:rPr>
          <w:color w:val="000000" w:themeColor="text1"/>
        </w:rPr>
        <w:t>n (client choice, voice and control)</w:t>
      </w:r>
      <w:r>
        <w:rPr>
          <w:color w:val="000000" w:themeColor="text1"/>
        </w:rPr>
        <w:t>.</w:t>
      </w:r>
      <w:r w:rsidR="00732345">
        <w:rPr>
          <w:color w:val="000000" w:themeColor="text1"/>
        </w:rPr>
        <w:t xml:space="preserve"> </w:t>
      </w:r>
    </w:p>
    <w:p w14:paraId="10539558" w14:textId="6A4E0D06" w:rsidR="007C7829" w:rsidRDefault="007C7829" w:rsidP="007C7829">
      <w:pPr>
        <w:pStyle w:val="ListParagraph"/>
        <w:widowControl w:val="0"/>
        <w:spacing w:line="360" w:lineRule="auto"/>
        <w:ind w:left="360"/>
        <w:jc w:val="both"/>
        <w:rPr>
          <w:color w:val="000000" w:themeColor="text1"/>
        </w:rPr>
      </w:pPr>
    </w:p>
    <w:p w14:paraId="4F568635" w14:textId="45677B31" w:rsidR="009A359A" w:rsidRPr="009A359A" w:rsidRDefault="009A359A" w:rsidP="007C7829">
      <w:pPr>
        <w:pStyle w:val="ListParagraph"/>
        <w:widowControl w:val="0"/>
        <w:spacing w:line="360" w:lineRule="auto"/>
        <w:ind w:left="360"/>
        <w:jc w:val="both"/>
        <w:rPr>
          <w:b/>
          <w:color w:val="000000" w:themeColor="text1"/>
        </w:rPr>
      </w:pPr>
    </w:p>
    <w:p w14:paraId="5064451B" w14:textId="4A2FC92A" w:rsidR="00020881" w:rsidRDefault="009A359A" w:rsidP="009A359A">
      <w:pPr>
        <w:pStyle w:val="ListParagraph"/>
        <w:widowControl w:val="0"/>
        <w:spacing w:line="360" w:lineRule="auto"/>
        <w:ind w:left="0"/>
        <w:jc w:val="both"/>
        <w:rPr>
          <w:b/>
          <w:color w:val="000000" w:themeColor="text1"/>
        </w:rPr>
      </w:pPr>
      <w:r w:rsidRPr="009A359A">
        <w:rPr>
          <w:b/>
          <w:color w:val="000000" w:themeColor="text1"/>
        </w:rPr>
        <w:lastRenderedPageBreak/>
        <w:t>Key performance indicators</w:t>
      </w:r>
    </w:p>
    <w:p w14:paraId="264522AE" w14:textId="77777777" w:rsidR="009A359A" w:rsidRDefault="009A359A" w:rsidP="00020881">
      <w:pPr>
        <w:pStyle w:val="ListParagraph"/>
        <w:widowControl w:val="0"/>
        <w:spacing w:line="360" w:lineRule="auto"/>
        <w:ind w:left="360"/>
        <w:jc w:val="both"/>
      </w:pPr>
    </w:p>
    <w:p w14:paraId="0EB846BC" w14:textId="7ABC4C75" w:rsidR="00020881" w:rsidRDefault="008C6836" w:rsidP="00020881">
      <w:pPr>
        <w:pStyle w:val="ListParagraph"/>
        <w:widowControl w:val="0"/>
        <w:numPr>
          <w:ilvl w:val="0"/>
          <w:numId w:val="4"/>
        </w:numPr>
        <w:spacing w:line="360" w:lineRule="auto"/>
        <w:jc w:val="both"/>
      </w:pPr>
      <w:r>
        <w:t xml:space="preserve">Sign up to </w:t>
      </w:r>
      <w:r w:rsidR="00020881">
        <w:t xml:space="preserve">Goleudy values and </w:t>
      </w:r>
      <w:r w:rsidR="004E296A">
        <w:t>expected standards of behaviou</w:t>
      </w:r>
      <w:r w:rsidR="00D85909">
        <w:t xml:space="preserve">rs as set out in Code of Conduct. </w:t>
      </w:r>
    </w:p>
    <w:p w14:paraId="2608C3CD" w14:textId="4B5C6057" w:rsidR="007C7829" w:rsidRPr="007C7829" w:rsidRDefault="003D0700" w:rsidP="00B360C8">
      <w:pPr>
        <w:pStyle w:val="ListParagraph"/>
        <w:widowControl w:val="0"/>
        <w:numPr>
          <w:ilvl w:val="0"/>
          <w:numId w:val="4"/>
        </w:numPr>
        <w:spacing w:line="360" w:lineRule="auto"/>
        <w:jc w:val="both"/>
      </w:pPr>
      <w:r w:rsidRPr="003D0700">
        <w:rPr>
          <w:color w:val="000000" w:themeColor="text1"/>
        </w:rPr>
        <w:t>Provide high-quality support</w:t>
      </w:r>
      <w:r w:rsidR="005850E6">
        <w:rPr>
          <w:color w:val="000000" w:themeColor="text1"/>
        </w:rPr>
        <w:t xml:space="preserve"> </w:t>
      </w:r>
      <w:r w:rsidR="002E444F" w:rsidRPr="00A579E6">
        <w:rPr>
          <w:color w:val="000000" w:themeColor="text1"/>
        </w:rPr>
        <w:t xml:space="preserve">in line with </w:t>
      </w:r>
      <w:r w:rsidR="004E296A">
        <w:rPr>
          <w:color w:val="000000" w:themeColor="text1"/>
        </w:rPr>
        <w:t xml:space="preserve">the </w:t>
      </w:r>
      <w:r w:rsidR="00711FEC">
        <w:rPr>
          <w:color w:val="000000" w:themeColor="text1"/>
        </w:rPr>
        <w:t xml:space="preserve">Goleudy model and </w:t>
      </w:r>
      <w:r w:rsidR="002E444F" w:rsidRPr="00A579E6">
        <w:rPr>
          <w:color w:val="000000" w:themeColor="text1"/>
        </w:rPr>
        <w:t>expectations of Welsh Government and local authority commissioners</w:t>
      </w:r>
      <w:r w:rsidR="007C7829">
        <w:rPr>
          <w:color w:val="000000" w:themeColor="text1"/>
        </w:rPr>
        <w:t>.</w:t>
      </w:r>
    </w:p>
    <w:p w14:paraId="2965F28F" w14:textId="650F4B27" w:rsidR="003D0700" w:rsidRPr="003D0700" w:rsidRDefault="007C7829" w:rsidP="00B360C8">
      <w:pPr>
        <w:pStyle w:val="ListParagraph"/>
        <w:widowControl w:val="0"/>
        <w:numPr>
          <w:ilvl w:val="0"/>
          <w:numId w:val="4"/>
        </w:numPr>
        <w:spacing w:line="360" w:lineRule="auto"/>
        <w:jc w:val="both"/>
      </w:pPr>
      <w:r>
        <w:rPr>
          <w:color w:val="000000" w:themeColor="text1"/>
        </w:rPr>
        <w:t>C</w:t>
      </w:r>
      <w:r w:rsidR="002E444F">
        <w:rPr>
          <w:color w:val="000000" w:themeColor="text1"/>
        </w:rPr>
        <w:t xml:space="preserve">lients </w:t>
      </w:r>
      <w:r>
        <w:rPr>
          <w:color w:val="000000" w:themeColor="text1"/>
        </w:rPr>
        <w:t xml:space="preserve">achieve </w:t>
      </w:r>
      <w:r w:rsidR="008C6836">
        <w:rPr>
          <w:color w:val="000000" w:themeColor="text1"/>
        </w:rPr>
        <w:t>long term</w:t>
      </w:r>
      <w:r w:rsidR="002E444F">
        <w:rPr>
          <w:color w:val="000000" w:themeColor="text1"/>
        </w:rPr>
        <w:t xml:space="preserve"> tenancy sustainment</w:t>
      </w:r>
      <w:r>
        <w:rPr>
          <w:color w:val="000000" w:themeColor="text1"/>
        </w:rPr>
        <w:t xml:space="preserve"> and recovery from homelessness. </w:t>
      </w:r>
      <w:r w:rsidR="002E444F">
        <w:rPr>
          <w:color w:val="000000" w:themeColor="text1"/>
        </w:rPr>
        <w:t xml:space="preserve">   </w:t>
      </w:r>
    </w:p>
    <w:p w14:paraId="7494CE75" w14:textId="0015306D" w:rsidR="00A205DB" w:rsidRDefault="002E444F" w:rsidP="00A205DB">
      <w:pPr>
        <w:pStyle w:val="ListParagraph"/>
        <w:widowControl w:val="0"/>
        <w:numPr>
          <w:ilvl w:val="0"/>
          <w:numId w:val="4"/>
        </w:numPr>
        <w:spacing w:line="360" w:lineRule="auto"/>
        <w:jc w:val="both"/>
      </w:pPr>
      <w:r>
        <w:t>Complet</w:t>
      </w:r>
      <w:r w:rsidR="007C7829">
        <w:t>e</w:t>
      </w:r>
      <w:r>
        <w:t xml:space="preserve"> all </w:t>
      </w:r>
      <w:r w:rsidR="008C6836">
        <w:t>paperwork and client records to</w:t>
      </w:r>
      <w:r>
        <w:t xml:space="preserve"> </w:t>
      </w:r>
      <w:r w:rsidR="007C7829">
        <w:t xml:space="preserve">the </w:t>
      </w:r>
      <w:r>
        <w:t xml:space="preserve">required </w:t>
      </w:r>
      <w:r w:rsidR="003D0700" w:rsidRPr="003D0700">
        <w:t xml:space="preserve">standards </w:t>
      </w:r>
      <w:r w:rsidR="007C7829">
        <w:t xml:space="preserve">including </w:t>
      </w:r>
      <w:r w:rsidR="003D0700" w:rsidRPr="003D0700">
        <w:t>assessments, support planning goals and risk management plans</w:t>
      </w:r>
      <w:r>
        <w:t>.</w:t>
      </w:r>
    </w:p>
    <w:p w14:paraId="2047C182" w14:textId="57833F02" w:rsidR="00721EDE" w:rsidRDefault="00020881" w:rsidP="00D73A1F">
      <w:pPr>
        <w:pStyle w:val="ListParagraph"/>
        <w:widowControl w:val="0"/>
        <w:numPr>
          <w:ilvl w:val="0"/>
          <w:numId w:val="4"/>
        </w:numPr>
        <w:spacing w:line="360" w:lineRule="auto"/>
        <w:jc w:val="both"/>
      </w:pPr>
      <w:r>
        <w:t xml:space="preserve">Adhere to all Corporate, Finance, HR and Operational </w:t>
      </w:r>
      <w:r w:rsidR="00721EDE" w:rsidRPr="00B05EBD">
        <w:t xml:space="preserve">guidelines </w:t>
      </w:r>
      <w:r w:rsidR="00A73BD4">
        <w:t>&amp;</w:t>
      </w:r>
      <w:r w:rsidR="00721EDE" w:rsidRPr="00B05EBD">
        <w:t xml:space="preserve"> organisational policy</w:t>
      </w:r>
      <w:r>
        <w:t xml:space="preserve"> frameworks including GDPR, Health &amp; Safety and Safeguarding.</w:t>
      </w:r>
      <w:r w:rsidR="00A73BD4">
        <w:t xml:space="preserve">  </w:t>
      </w:r>
      <w:r w:rsidR="00721EDE" w:rsidRPr="00B05EBD">
        <w:t xml:space="preserve"> </w:t>
      </w:r>
    </w:p>
    <w:p w14:paraId="3574CC3E" w14:textId="45503F8F" w:rsidR="00B01189" w:rsidRPr="009A359A" w:rsidRDefault="00B01189" w:rsidP="006122B2">
      <w:pPr>
        <w:widowControl w:val="0"/>
        <w:spacing w:line="360" w:lineRule="auto"/>
        <w:jc w:val="both"/>
        <w:rPr>
          <w:b/>
        </w:rPr>
      </w:pPr>
    </w:p>
    <w:p w14:paraId="25CCAFD1" w14:textId="1C288C7F" w:rsidR="008576EE" w:rsidRPr="009A359A" w:rsidRDefault="009A359A" w:rsidP="009A359A">
      <w:pPr>
        <w:widowControl w:val="0"/>
        <w:spacing w:line="360" w:lineRule="auto"/>
        <w:jc w:val="both"/>
        <w:rPr>
          <w:b/>
        </w:rPr>
      </w:pPr>
      <w:r w:rsidRPr="009A359A">
        <w:rPr>
          <w:b/>
        </w:rPr>
        <w:t xml:space="preserve">Key contacts and stakeholders </w:t>
      </w:r>
    </w:p>
    <w:p w14:paraId="3881BE9E" w14:textId="77777777" w:rsidR="008576EE" w:rsidRPr="00B05EBD" w:rsidRDefault="008576EE" w:rsidP="008576EE">
      <w:pPr>
        <w:pStyle w:val="ListParagraph"/>
        <w:widowControl w:val="0"/>
        <w:spacing w:line="360" w:lineRule="auto"/>
        <w:ind w:left="360"/>
        <w:jc w:val="both"/>
        <w:rPr>
          <w:b/>
        </w:rPr>
      </w:pPr>
    </w:p>
    <w:p w14:paraId="1C6B7978" w14:textId="3125BE86" w:rsidR="0075102A" w:rsidRDefault="0075102A" w:rsidP="008576EE">
      <w:pPr>
        <w:widowControl w:val="0"/>
        <w:tabs>
          <w:tab w:val="left" w:pos="-720"/>
          <w:tab w:val="left" w:pos="0"/>
          <w:tab w:val="left" w:pos="720"/>
          <w:tab w:val="left" w:pos="1440"/>
          <w:tab w:val="left" w:pos="2160"/>
          <w:tab w:val="left" w:pos="2835"/>
        </w:tabs>
        <w:spacing w:line="360" w:lineRule="auto"/>
        <w:rPr>
          <w:color w:val="000000" w:themeColor="text1"/>
        </w:rPr>
        <w:sectPr w:rsidR="0075102A" w:rsidSect="00732345">
          <w:footerReference w:type="default" r:id="rId13"/>
          <w:footerReference w:type="first" r:id="rId14"/>
          <w:type w:val="continuous"/>
          <w:pgSz w:w="11909" w:h="16834" w:code="9"/>
          <w:pgMar w:top="993" w:right="1136" w:bottom="1134" w:left="1134" w:header="720" w:footer="720" w:gutter="0"/>
          <w:pgNumType w:start="1"/>
          <w:cols w:space="720"/>
          <w:titlePg/>
          <w:docGrid w:linePitch="299"/>
        </w:sectPr>
      </w:pPr>
    </w:p>
    <w:p w14:paraId="23F9CC78" w14:textId="77777777" w:rsidR="00A73BD4" w:rsidRPr="00B05EBD" w:rsidRDefault="00A73BD4" w:rsidP="00A73BD4">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 xml:space="preserve">Clients </w:t>
      </w:r>
    </w:p>
    <w:p w14:paraId="623CBF97" w14:textId="19282CEB" w:rsidR="00A73BD4" w:rsidRPr="00B05EBD" w:rsidRDefault="00A73BD4" w:rsidP="00A73BD4">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 xml:space="preserve">Project staff &amp; contractors </w:t>
      </w:r>
    </w:p>
    <w:p w14:paraId="573ACEC7" w14:textId="59A800BF" w:rsidR="00FC0893" w:rsidRDefault="00FC0893" w:rsidP="00A73BD4">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Pr>
          <w:color w:val="000000" w:themeColor="text1"/>
        </w:rPr>
        <w:t>Line manager</w:t>
      </w:r>
    </w:p>
    <w:p w14:paraId="0C218155" w14:textId="354FF370" w:rsidR="00A73BD4" w:rsidRPr="00B05EBD" w:rsidRDefault="00A73BD4" w:rsidP="00A73BD4">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Pr>
          <w:color w:val="000000" w:themeColor="text1"/>
        </w:rPr>
        <w:t>O</w:t>
      </w:r>
      <w:r w:rsidRPr="00B05EBD">
        <w:rPr>
          <w:color w:val="000000" w:themeColor="text1"/>
        </w:rPr>
        <w:t>perational managers</w:t>
      </w:r>
    </w:p>
    <w:p w14:paraId="3B94ACF4" w14:textId="6FAC8261" w:rsidR="00A73BD4" w:rsidRPr="00B05EBD" w:rsidRDefault="00A73BD4" w:rsidP="00A73BD4">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Pr>
          <w:color w:val="000000" w:themeColor="text1"/>
        </w:rPr>
        <w:t>C</w:t>
      </w:r>
      <w:r w:rsidRPr="00B05EBD">
        <w:rPr>
          <w:color w:val="000000" w:themeColor="text1"/>
        </w:rPr>
        <w:t xml:space="preserve">entral services managers </w:t>
      </w:r>
    </w:p>
    <w:p w14:paraId="62AC8371" w14:textId="4F993AE9" w:rsidR="00FC0893" w:rsidRDefault="008576EE" w:rsidP="00FC0893">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sidRPr="00FC0893">
        <w:rPr>
          <w:color w:val="000000" w:themeColor="text1"/>
        </w:rPr>
        <w:t>E</w:t>
      </w:r>
      <w:r w:rsidR="00FC0893" w:rsidRPr="00FC0893">
        <w:rPr>
          <w:color w:val="000000" w:themeColor="text1"/>
        </w:rPr>
        <w:t xml:space="preserve">xecutive </w:t>
      </w:r>
      <w:r w:rsidRPr="00FC0893">
        <w:rPr>
          <w:color w:val="000000" w:themeColor="text1"/>
        </w:rPr>
        <w:t>L</w:t>
      </w:r>
      <w:r w:rsidR="00FC0893" w:rsidRPr="00FC0893">
        <w:rPr>
          <w:color w:val="000000" w:themeColor="text1"/>
        </w:rPr>
        <w:t xml:space="preserve">eadership </w:t>
      </w:r>
      <w:r w:rsidRPr="00FC0893">
        <w:rPr>
          <w:color w:val="000000" w:themeColor="text1"/>
        </w:rPr>
        <w:t>T</w:t>
      </w:r>
      <w:r w:rsidR="00FC0893" w:rsidRPr="00FC0893">
        <w:rPr>
          <w:color w:val="000000" w:themeColor="text1"/>
        </w:rPr>
        <w:t>eam</w:t>
      </w:r>
    </w:p>
    <w:p w14:paraId="7886DB25" w14:textId="77777777" w:rsidR="00FC0893" w:rsidRPr="00A205DB" w:rsidRDefault="00FC0893" w:rsidP="00FC0893">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sidRPr="00A205DB">
        <w:rPr>
          <w:color w:val="000000" w:themeColor="text1"/>
        </w:rPr>
        <w:t>Policy organisations (Cymorth Cymru)</w:t>
      </w:r>
    </w:p>
    <w:p w14:paraId="4D339338" w14:textId="484E7B1A" w:rsidR="008576EE" w:rsidRPr="00FC0893" w:rsidRDefault="00FC0893" w:rsidP="00FC0893">
      <w:pPr>
        <w:pStyle w:val="ListParagraph"/>
        <w:widowControl w:val="0"/>
        <w:numPr>
          <w:ilvl w:val="0"/>
          <w:numId w:val="6"/>
        </w:numPr>
        <w:tabs>
          <w:tab w:val="left" w:pos="-720"/>
          <w:tab w:val="left" w:pos="0"/>
          <w:tab w:val="left" w:pos="720"/>
          <w:tab w:val="left" w:pos="1440"/>
          <w:tab w:val="left" w:pos="2160"/>
          <w:tab w:val="left" w:pos="2835"/>
        </w:tabs>
        <w:spacing w:line="360" w:lineRule="auto"/>
        <w:rPr>
          <w:color w:val="000000" w:themeColor="text1"/>
        </w:rPr>
      </w:pPr>
      <w:r>
        <w:rPr>
          <w:color w:val="000000" w:themeColor="text1"/>
        </w:rPr>
        <w:t>P</w:t>
      </w:r>
      <w:r w:rsidR="008576EE" w:rsidRPr="00FC0893">
        <w:rPr>
          <w:color w:val="000000" w:themeColor="text1"/>
        </w:rPr>
        <w:t>artner agencies (Landlord, Health/Social Services, Housing, Welfare, Criminal Justice, Drug/Alcohol Support)</w:t>
      </w:r>
    </w:p>
    <w:p w14:paraId="246516F2" w14:textId="77777777" w:rsidR="00020881" w:rsidRPr="00B05EBD" w:rsidRDefault="00020881" w:rsidP="00020881">
      <w:pPr>
        <w:pStyle w:val="ListParagraph"/>
        <w:widowControl w:val="0"/>
        <w:numPr>
          <w:ilvl w:val="0"/>
          <w:numId w:val="7"/>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Commissioners (Welsh Government, Local Authority, Health Board)</w:t>
      </w:r>
    </w:p>
    <w:p w14:paraId="552DFBAF" w14:textId="66D231A4" w:rsidR="00020881" w:rsidRPr="00B05EBD" w:rsidRDefault="00020881" w:rsidP="00020881">
      <w:pPr>
        <w:pStyle w:val="ListParagraph"/>
        <w:widowControl w:val="0"/>
        <w:numPr>
          <w:ilvl w:val="0"/>
          <w:numId w:val="7"/>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Regulators (</w:t>
      </w:r>
      <w:r w:rsidR="00FC0893">
        <w:rPr>
          <w:color w:val="000000" w:themeColor="text1"/>
        </w:rPr>
        <w:t xml:space="preserve">, CIW, </w:t>
      </w:r>
      <w:r>
        <w:rPr>
          <w:color w:val="000000" w:themeColor="text1"/>
        </w:rPr>
        <w:t>Rent Smart Wales</w:t>
      </w:r>
      <w:r w:rsidRPr="00B05EBD">
        <w:rPr>
          <w:color w:val="000000" w:themeColor="text1"/>
        </w:rPr>
        <w:t>)</w:t>
      </w:r>
    </w:p>
    <w:p w14:paraId="2AEFBCE9" w14:textId="4DA3457C" w:rsidR="00732345" w:rsidRDefault="00732345" w:rsidP="0075102A">
      <w:pPr>
        <w:pStyle w:val="ListParagraph"/>
        <w:widowControl w:val="0"/>
        <w:tabs>
          <w:tab w:val="left" w:pos="-720"/>
          <w:tab w:val="left" w:pos="0"/>
          <w:tab w:val="left" w:pos="720"/>
          <w:tab w:val="left" w:pos="1440"/>
          <w:tab w:val="left" w:pos="2160"/>
          <w:tab w:val="left" w:pos="2835"/>
        </w:tabs>
        <w:spacing w:line="360" w:lineRule="auto"/>
        <w:ind w:left="360"/>
        <w:rPr>
          <w:color w:val="000000" w:themeColor="text1"/>
        </w:rPr>
        <w:sectPr w:rsidR="00732345" w:rsidSect="0075102A">
          <w:type w:val="continuous"/>
          <w:pgSz w:w="11909" w:h="16834" w:code="9"/>
          <w:pgMar w:top="1440" w:right="1440" w:bottom="1440" w:left="1440" w:header="720" w:footer="720" w:gutter="0"/>
          <w:pgNumType w:start="1"/>
          <w:cols w:num="2" w:space="720"/>
          <w:titlePg/>
          <w:docGrid w:linePitch="299"/>
        </w:sectPr>
      </w:pPr>
    </w:p>
    <w:p w14:paraId="78E2458F" w14:textId="33A24CF3" w:rsidR="00FC0893" w:rsidRDefault="00FC0893" w:rsidP="00FC0893">
      <w:pPr>
        <w:pStyle w:val="ListParagraph"/>
        <w:widowControl w:val="0"/>
        <w:tabs>
          <w:tab w:val="left" w:pos="-720"/>
          <w:tab w:val="left" w:pos="0"/>
          <w:tab w:val="left" w:pos="720"/>
          <w:tab w:val="left" w:pos="1440"/>
          <w:tab w:val="left" w:pos="2160"/>
          <w:tab w:val="left" w:pos="2835"/>
        </w:tabs>
        <w:spacing w:line="360" w:lineRule="auto"/>
        <w:rPr>
          <w:b/>
          <w:color w:val="000000" w:themeColor="text1"/>
        </w:rPr>
      </w:pPr>
    </w:p>
    <w:p w14:paraId="7D5DC65F" w14:textId="5EEE3F51" w:rsidR="00FC0893" w:rsidRDefault="009A359A" w:rsidP="009A359A">
      <w:pPr>
        <w:pStyle w:val="ListParagraph"/>
        <w:widowControl w:val="0"/>
        <w:tabs>
          <w:tab w:val="left" w:pos="-720"/>
          <w:tab w:val="left" w:pos="0"/>
          <w:tab w:val="left" w:pos="720"/>
          <w:tab w:val="left" w:pos="1440"/>
          <w:tab w:val="left" w:pos="2160"/>
          <w:tab w:val="left" w:pos="2835"/>
        </w:tabs>
        <w:spacing w:line="360" w:lineRule="auto"/>
        <w:ind w:left="0"/>
        <w:rPr>
          <w:b/>
          <w:color w:val="000000" w:themeColor="text1"/>
        </w:rPr>
      </w:pPr>
      <w:r>
        <w:rPr>
          <w:b/>
          <w:color w:val="000000" w:themeColor="text1"/>
        </w:rPr>
        <w:t>General</w:t>
      </w:r>
    </w:p>
    <w:p w14:paraId="74FFFCF6" w14:textId="77777777" w:rsidR="009A359A" w:rsidRDefault="009A359A" w:rsidP="009A359A">
      <w:pPr>
        <w:pStyle w:val="ListParagraph"/>
        <w:widowControl w:val="0"/>
        <w:tabs>
          <w:tab w:val="left" w:pos="-720"/>
          <w:tab w:val="left" w:pos="0"/>
          <w:tab w:val="left" w:pos="720"/>
          <w:tab w:val="left" w:pos="1440"/>
          <w:tab w:val="left" w:pos="2160"/>
          <w:tab w:val="left" w:pos="2835"/>
        </w:tabs>
        <w:spacing w:line="360" w:lineRule="auto"/>
        <w:ind w:left="0"/>
        <w:rPr>
          <w:b/>
          <w:color w:val="000000" w:themeColor="text1"/>
        </w:rPr>
      </w:pPr>
    </w:p>
    <w:p w14:paraId="72042128" w14:textId="77777777" w:rsidR="00A205DB" w:rsidRDefault="00A205DB" w:rsidP="008576EE">
      <w:pPr>
        <w:pStyle w:val="ListParagraph"/>
        <w:widowControl w:val="0"/>
        <w:tabs>
          <w:tab w:val="left" w:pos="-720"/>
          <w:tab w:val="left" w:pos="0"/>
          <w:tab w:val="left" w:pos="720"/>
          <w:tab w:val="left" w:pos="1440"/>
          <w:tab w:val="left" w:pos="2160"/>
          <w:tab w:val="left" w:pos="2835"/>
        </w:tabs>
        <w:spacing w:line="360" w:lineRule="auto"/>
        <w:rPr>
          <w:b/>
          <w:color w:val="000000" w:themeColor="text1"/>
        </w:rPr>
        <w:sectPr w:rsidR="00A205DB" w:rsidSect="00A205DB">
          <w:type w:val="continuous"/>
          <w:pgSz w:w="11909" w:h="16834" w:code="9"/>
          <w:pgMar w:top="1134" w:right="852" w:bottom="851" w:left="1134" w:header="720" w:footer="720" w:gutter="0"/>
          <w:pgNumType w:start="1"/>
          <w:cols w:space="720"/>
          <w:titlePg/>
          <w:docGrid w:linePitch="299"/>
        </w:sectPr>
      </w:pPr>
    </w:p>
    <w:p w14:paraId="2A072A98" w14:textId="1D72ED68" w:rsidR="008576EE" w:rsidRPr="00B05EBD" w:rsidRDefault="008576EE" w:rsidP="00AB47C3">
      <w:pPr>
        <w:pStyle w:val="ListParagraph"/>
        <w:widowControl w:val="0"/>
        <w:numPr>
          <w:ilvl w:val="0"/>
          <w:numId w:val="9"/>
        </w:numPr>
        <w:spacing w:line="360" w:lineRule="auto"/>
        <w:ind w:right="-120"/>
      </w:pPr>
      <w:bookmarkStart w:id="2" w:name="_Hlk23251628"/>
      <w:r w:rsidRPr="00B05EBD">
        <w:t xml:space="preserve">Ability to </w:t>
      </w:r>
      <w:r w:rsidR="003D0700">
        <w:t xml:space="preserve">commit to a flexible </w:t>
      </w:r>
      <w:r w:rsidR="00D17CD8">
        <w:t>service delivery</w:t>
      </w:r>
      <w:r w:rsidR="003D0700">
        <w:t xml:space="preserve"> that </w:t>
      </w:r>
      <w:r w:rsidR="009A359A">
        <w:t xml:space="preserve">may </w:t>
      </w:r>
      <w:r w:rsidR="003D0700">
        <w:t xml:space="preserve">include </w:t>
      </w:r>
      <w:r w:rsidR="00FC0893">
        <w:t>evening and</w:t>
      </w:r>
      <w:r w:rsidR="003D0700">
        <w:t xml:space="preserve"> weekend working</w:t>
      </w:r>
      <w:r w:rsidR="00020881">
        <w:t xml:space="preserve">. </w:t>
      </w:r>
      <w:r w:rsidR="003D0700">
        <w:t xml:space="preserve"> </w:t>
      </w:r>
    </w:p>
    <w:bookmarkEnd w:id="2"/>
    <w:p w14:paraId="6FF9C3A9" w14:textId="038CFE46" w:rsidR="008576EE" w:rsidRPr="00B05EBD" w:rsidRDefault="008576EE" w:rsidP="00AB47C3">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 xml:space="preserve">Apply the organisational values to every aspect of the role at all times. </w:t>
      </w:r>
    </w:p>
    <w:p w14:paraId="739B9689" w14:textId="77777777" w:rsidR="008576EE" w:rsidRPr="00B05EBD" w:rsidRDefault="008576EE" w:rsidP="00AB47C3">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Be aware of and adhere to organisational policies at all times.</w:t>
      </w:r>
    </w:p>
    <w:p w14:paraId="32EAFDCE" w14:textId="77777777" w:rsidR="008576EE" w:rsidRPr="00B05EBD" w:rsidRDefault="008576EE" w:rsidP="00AB47C3">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Take part in progress/performance reviews throughout the year.</w:t>
      </w:r>
    </w:p>
    <w:p w14:paraId="7C17A15F" w14:textId="77777777" w:rsidR="008576EE" w:rsidRPr="00B05EBD" w:rsidRDefault="008576EE" w:rsidP="00AB47C3">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Cooperate with other organisational departments.</w:t>
      </w:r>
    </w:p>
    <w:p w14:paraId="3196BC0A" w14:textId="77777777" w:rsidR="008576EE" w:rsidRDefault="008576EE" w:rsidP="00AB47C3">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Attend training courses and complete training modules as required to meet requirements of post.</w:t>
      </w:r>
    </w:p>
    <w:p w14:paraId="26A75AF9" w14:textId="77777777" w:rsidR="003D0700" w:rsidRDefault="008576EE" w:rsidP="003D0700">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rPr>
          <w:color w:val="000000" w:themeColor="text1"/>
        </w:rPr>
        <w:t xml:space="preserve">Take responsibility for own personal development, seeking out opportunities to learn new skills. </w:t>
      </w:r>
    </w:p>
    <w:p w14:paraId="04AA4AAB" w14:textId="44A91C16" w:rsidR="009D1E1E" w:rsidRPr="00B05EBD" w:rsidRDefault="009D1E1E" w:rsidP="003D0700">
      <w:pPr>
        <w:pStyle w:val="ListParagraph"/>
        <w:widowControl w:val="0"/>
        <w:numPr>
          <w:ilvl w:val="0"/>
          <w:numId w:val="8"/>
        </w:numPr>
        <w:tabs>
          <w:tab w:val="left" w:pos="-720"/>
          <w:tab w:val="left" w:pos="0"/>
          <w:tab w:val="left" w:pos="720"/>
          <w:tab w:val="left" w:pos="1440"/>
          <w:tab w:val="left" w:pos="2160"/>
          <w:tab w:val="left" w:pos="2835"/>
        </w:tabs>
        <w:spacing w:line="360" w:lineRule="auto"/>
        <w:rPr>
          <w:color w:val="000000" w:themeColor="text1"/>
        </w:rPr>
      </w:pPr>
      <w:r w:rsidRPr="00B05EBD">
        <w:t xml:space="preserve">In addition to the duties and responsibilities outlined, you must be prepared to undertake such additional duties that may result from changing circumstances, but which may not of necessity change the general character or level of responsibility to the post. </w:t>
      </w:r>
    </w:p>
    <w:p w14:paraId="42E75E5E" w14:textId="530386B7" w:rsidR="009D1E1E" w:rsidRPr="005850E6" w:rsidRDefault="009D1E1E" w:rsidP="00AB47C3">
      <w:pPr>
        <w:pStyle w:val="ListParagraph"/>
        <w:widowControl w:val="0"/>
        <w:numPr>
          <w:ilvl w:val="0"/>
          <w:numId w:val="1"/>
        </w:numPr>
        <w:tabs>
          <w:tab w:val="left" w:pos="-720"/>
          <w:tab w:val="left" w:pos="0"/>
          <w:tab w:val="left" w:pos="720"/>
          <w:tab w:val="left" w:pos="1440"/>
          <w:tab w:val="left" w:pos="2160"/>
          <w:tab w:val="left" w:pos="2835"/>
        </w:tabs>
        <w:spacing w:line="360" w:lineRule="auto"/>
        <w:rPr>
          <w:color w:val="000000" w:themeColor="text1"/>
        </w:rPr>
      </w:pPr>
      <w:r w:rsidRPr="00B05EBD">
        <w:t>Adhere to the organisation’s no smoking</w:t>
      </w:r>
      <w:r w:rsidR="007A1BD8">
        <w:t xml:space="preserve"> / vaping</w:t>
      </w:r>
      <w:r w:rsidRPr="00B05EBD">
        <w:t xml:space="preserve"> policy for staff at all its premises</w:t>
      </w:r>
      <w:r w:rsidR="0075102A">
        <w:t>.</w:t>
      </w:r>
    </w:p>
    <w:p w14:paraId="7DF2064B" w14:textId="1F419FF5" w:rsidR="009D1E1E" w:rsidRPr="00A205DB" w:rsidRDefault="009D1E1E" w:rsidP="00B01189">
      <w:pPr>
        <w:pStyle w:val="ListParagraph"/>
        <w:widowControl w:val="0"/>
        <w:tabs>
          <w:tab w:val="left" w:pos="-720"/>
          <w:tab w:val="left" w:pos="0"/>
          <w:tab w:val="left" w:pos="720"/>
          <w:tab w:val="left" w:pos="1440"/>
          <w:tab w:val="left" w:pos="2160"/>
          <w:tab w:val="left" w:pos="2835"/>
        </w:tabs>
        <w:spacing w:line="360" w:lineRule="auto"/>
        <w:ind w:left="360"/>
        <w:jc w:val="both"/>
        <w:rPr>
          <w:color w:val="000000" w:themeColor="text1"/>
        </w:rPr>
      </w:pPr>
    </w:p>
    <w:tbl>
      <w:tblPr>
        <w:tblStyle w:val="1"/>
        <w:tblW w:w="1048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8215"/>
        <w:gridCol w:w="850"/>
        <w:gridCol w:w="426"/>
        <w:gridCol w:w="425"/>
      </w:tblGrid>
      <w:tr w:rsidR="009D1E1E" w:rsidRPr="00B05EBD" w14:paraId="717FB091" w14:textId="77777777" w:rsidTr="00A205DB">
        <w:trPr>
          <w:cantSplit/>
          <w:trHeight w:val="1137"/>
        </w:trPr>
        <w:tc>
          <w:tcPr>
            <w:tcW w:w="568" w:type="dxa"/>
          </w:tcPr>
          <w:p w14:paraId="5C26ACFA" w14:textId="77777777" w:rsidR="009D1E1E" w:rsidRPr="00B05EBD" w:rsidRDefault="009D1E1E" w:rsidP="00977A9B">
            <w:pPr>
              <w:widowControl w:val="0"/>
              <w:spacing w:line="360" w:lineRule="auto"/>
              <w:ind w:right="-540"/>
              <w:rPr>
                <w:b/>
              </w:rPr>
            </w:pPr>
          </w:p>
        </w:tc>
        <w:tc>
          <w:tcPr>
            <w:tcW w:w="8215" w:type="dxa"/>
          </w:tcPr>
          <w:p w14:paraId="326F20FF" w14:textId="0FD55032" w:rsidR="009D1E1E" w:rsidRPr="00775696" w:rsidRDefault="009D1E1E" w:rsidP="00775696">
            <w:pPr>
              <w:pStyle w:val="Heading1"/>
              <w:keepNext w:val="0"/>
              <w:keepLines w:val="0"/>
              <w:widowControl w:val="0"/>
              <w:spacing w:before="200" w:after="0" w:line="360" w:lineRule="auto"/>
              <w:contextualSpacing w:val="0"/>
              <w:rPr>
                <w:sz w:val="22"/>
                <w:szCs w:val="22"/>
              </w:rPr>
            </w:pPr>
            <w:r w:rsidRPr="00B05EBD">
              <w:rPr>
                <w:b/>
                <w:sz w:val="22"/>
                <w:szCs w:val="22"/>
              </w:rPr>
              <w:t>Person Specification</w:t>
            </w:r>
          </w:p>
        </w:tc>
        <w:tc>
          <w:tcPr>
            <w:tcW w:w="850" w:type="dxa"/>
            <w:textDirection w:val="btLr"/>
          </w:tcPr>
          <w:p w14:paraId="59259B85" w14:textId="77777777" w:rsidR="00775696" w:rsidRDefault="009D1E1E" w:rsidP="00977A9B">
            <w:pPr>
              <w:pStyle w:val="Heading3"/>
              <w:keepNext w:val="0"/>
              <w:keepLines w:val="0"/>
              <w:widowControl w:val="0"/>
              <w:spacing w:before="0" w:after="0" w:line="360" w:lineRule="auto"/>
              <w:ind w:left="113" w:right="-540"/>
              <w:contextualSpacing w:val="0"/>
              <w:rPr>
                <w:sz w:val="20"/>
                <w:szCs w:val="20"/>
              </w:rPr>
            </w:pPr>
            <w:r w:rsidRPr="00732345">
              <w:rPr>
                <w:sz w:val="20"/>
                <w:szCs w:val="20"/>
              </w:rPr>
              <w:t>Desirable /</w:t>
            </w:r>
          </w:p>
          <w:p w14:paraId="6C519773" w14:textId="75F87ECE" w:rsidR="009D1E1E" w:rsidRPr="00732345" w:rsidRDefault="009D1E1E" w:rsidP="00977A9B">
            <w:pPr>
              <w:pStyle w:val="Heading3"/>
              <w:keepNext w:val="0"/>
              <w:keepLines w:val="0"/>
              <w:widowControl w:val="0"/>
              <w:spacing w:before="0" w:after="0" w:line="360" w:lineRule="auto"/>
              <w:ind w:left="113" w:right="-540"/>
              <w:contextualSpacing w:val="0"/>
              <w:rPr>
                <w:sz w:val="20"/>
                <w:szCs w:val="20"/>
              </w:rPr>
            </w:pPr>
            <w:r w:rsidRPr="00732345">
              <w:rPr>
                <w:sz w:val="20"/>
                <w:szCs w:val="20"/>
              </w:rPr>
              <w:t xml:space="preserve"> Essential</w:t>
            </w:r>
          </w:p>
        </w:tc>
        <w:tc>
          <w:tcPr>
            <w:tcW w:w="426" w:type="dxa"/>
            <w:textDirection w:val="btLr"/>
          </w:tcPr>
          <w:p w14:paraId="24A25A43" w14:textId="77777777" w:rsidR="009D1E1E" w:rsidRPr="00732345" w:rsidRDefault="009D1E1E" w:rsidP="00977A9B">
            <w:pPr>
              <w:ind w:left="113" w:right="113"/>
              <w:rPr>
                <w:sz w:val="20"/>
                <w:szCs w:val="20"/>
              </w:rPr>
            </w:pPr>
          </w:p>
        </w:tc>
        <w:tc>
          <w:tcPr>
            <w:tcW w:w="425" w:type="dxa"/>
            <w:textDirection w:val="btLr"/>
          </w:tcPr>
          <w:p w14:paraId="1A16A334" w14:textId="5D506E02" w:rsidR="009D1E1E" w:rsidRPr="00B05EBD" w:rsidRDefault="009D1E1E" w:rsidP="00977A9B">
            <w:pPr>
              <w:pStyle w:val="Heading3"/>
              <w:keepNext w:val="0"/>
              <w:keepLines w:val="0"/>
              <w:widowControl w:val="0"/>
              <w:spacing w:before="0" w:after="0" w:line="360" w:lineRule="auto"/>
              <w:ind w:left="113" w:right="-540"/>
              <w:contextualSpacing w:val="0"/>
              <w:rPr>
                <w:sz w:val="22"/>
                <w:szCs w:val="22"/>
              </w:rPr>
            </w:pPr>
          </w:p>
        </w:tc>
      </w:tr>
      <w:tr w:rsidR="009D1E1E" w:rsidRPr="00B05EBD" w14:paraId="64C8E933" w14:textId="77777777" w:rsidTr="00A205DB">
        <w:trPr>
          <w:cantSplit/>
          <w:trHeight w:val="407"/>
        </w:trPr>
        <w:tc>
          <w:tcPr>
            <w:tcW w:w="568" w:type="dxa"/>
            <w:shd w:val="clear" w:color="auto" w:fill="D9D9D9" w:themeFill="background1" w:themeFillShade="D9"/>
          </w:tcPr>
          <w:p w14:paraId="4AA5B119" w14:textId="77777777" w:rsidR="009D1E1E" w:rsidRPr="00757087" w:rsidRDefault="009D1E1E" w:rsidP="00977A9B">
            <w:pPr>
              <w:widowControl w:val="0"/>
              <w:spacing w:line="360" w:lineRule="auto"/>
              <w:ind w:right="-540"/>
              <w:rPr>
                <w:color w:val="auto"/>
              </w:rPr>
            </w:pPr>
            <w:r w:rsidRPr="00757087">
              <w:rPr>
                <w:b/>
                <w:color w:val="auto"/>
              </w:rPr>
              <w:t>1</w:t>
            </w:r>
          </w:p>
        </w:tc>
        <w:tc>
          <w:tcPr>
            <w:tcW w:w="9916" w:type="dxa"/>
            <w:gridSpan w:val="4"/>
            <w:shd w:val="clear" w:color="auto" w:fill="D9D9D9" w:themeFill="background1" w:themeFillShade="D9"/>
          </w:tcPr>
          <w:p w14:paraId="5187E0D3" w14:textId="77777777" w:rsidR="009D1E1E" w:rsidRPr="00757087" w:rsidRDefault="009D1E1E" w:rsidP="00977A9B">
            <w:pPr>
              <w:pStyle w:val="Heading3"/>
              <w:keepNext w:val="0"/>
              <w:keepLines w:val="0"/>
              <w:widowControl w:val="0"/>
              <w:spacing w:before="0" w:after="0" w:line="360" w:lineRule="auto"/>
              <w:ind w:right="-540"/>
              <w:contextualSpacing w:val="0"/>
              <w:rPr>
                <w:color w:val="auto"/>
                <w:sz w:val="22"/>
                <w:szCs w:val="22"/>
              </w:rPr>
            </w:pPr>
            <w:bookmarkStart w:id="3" w:name="_bknyh5nupyz9" w:colFirst="0" w:colLast="0"/>
            <w:bookmarkEnd w:id="3"/>
            <w:r w:rsidRPr="00757087">
              <w:rPr>
                <w:b/>
                <w:color w:val="auto"/>
                <w:sz w:val="22"/>
                <w:szCs w:val="22"/>
              </w:rPr>
              <w:t>Skills &amp; Abilities</w:t>
            </w:r>
            <w:bookmarkStart w:id="4" w:name="_6cwmck5wpsip" w:colFirst="0" w:colLast="0"/>
            <w:bookmarkEnd w:id="4"/>
          </w:p>
        </w:tc>
      </w:tr>
      <w:tr w:rsidR="005850E6" w:rsidRPr="00B05EBD" w14:paraId="4BE5AEBC" w14:textId="77777777" w:rsidTr="00A205DB">
        <w:tc>
          <w:tcPr>
            <w:tcW w:w="568" w:type="dxa"/>
          </w:tcPr>
          <w:p w14:paraId="0AA72E9C" w14:textId="77777777" w:rsidR="005850E6" w:rsidRPr="00757087" w:rsidRDefault="005850E6" w:rsidP="005850E6">
            <w:pPr>
              <w:widowControl w:val="0"/>
              <w:spacing w:line="360" w:lineRule="auto"/>
              <w:ind w:right="-120"/>
            </w:pPr>
            <w:r w:rsidRPr="00757087">
              <w:t>1.1</w:t>
            </w:r>
          </w:p>
        </w:tc>
        <w:tc>
          <w:tcPr>
            <w:tcW w:w="8215" w:type="dxa"/>
          </w:tcPr>
          <w:p w14:paraId="4AB3CB6C" w14:textId="169D9935" w:rsidR="005850E6" w:rsidRPr="00757087" w:rsidRDefault="00B95DFD" w:rsidP="005850E6">
            <w:pPr>
              <w:widowControl w:val="0"/>
              <w:spacing w:line="360" w:lineRule="auto"/>
              <w:ind w:left="-35" w:right="-120"/>
            </w:pPr>
            <w:r>
              <w:t>S</w:t>
            </w:r>
            <w:r w:rsidR="00D85909" w:rsidRPr="00757087">
              <w:t xml:space="preserve">tandard of behaviour </w:t>
            </w:r>
            <w:r w:rsidR="005850E6" w:rsidRPr="00757087">
              <w:t xml:space="preserve">is in line </w:t>
            </w:r>
            <w:r w:rsidR="00775696">
              <w:t>Goleudy</w:t>
            </w:r>
            <w:r w:rsidR="005850E6" w:rsidRPr="00757087">
              <w:t xml:space="preserve"> </w:t>
            </w:r>
            <w:r>
              <w:t>Code of Conduct and</w:t>
            </w:r>
            <w:r w:rsidR="007C0DFE">
              <w:t xml:space="preserve"> </w:t>
            </w:r>
            <w:r w:rsidR="005850E6" w:rsidRPr="00757087">
              <w:t>core values</w:t>
            </w:r>
            <w:r w:rsidR="00775696">
              <w:t>.</w:t>
            </w:r>
          </w:p>
        </w:tc>
        <w:tc>
          <w:tcPr>
            <w:tcW w:w="850" w:type="dxa"/>
            <w:vAlign w:val="center"/>
          </w:tcPr>
          <w:p w14:paraId="6E8FC347" w14:textId="77777777" w:rsidR="005850E6" w:rsidRPr="00B05EBD" w:rsidRDefault="005850E6" w:rsidP="005850E6">
            <w:pPr>
              <w:widowControl w:val="0"/>
              <w:spacing w:line="360" w:lineRule="auto"/>
              <w:ind w:right="-120"/>
            </w:pPr>
            <w:r w:rsidRPr="00B05EBD">
              <w:t>E</w:t>
            </w:r>
          </w:p>
        </w:tc>
        <w:tc>
          <w:tcPr>
            <w:tcW w:w="426" w:type="dxa"/>
            <w:vAlign w:val="center"/>
          </w:tcPr>
          <w:p w14:paraId="1C435ADB" w14:textId="0D4C9AA8" w:rsidR="005850E6" w:rsidRPr="00B05EBD" w:rsidRDefault="005850E6" w:rsidP="005850E6">
            <w:pPr>
              <w:widowControl w:val="0"/>
              <w:spacing w:line="360" w:lineRule="auto"/>
              <w:ind w:right="-120"/>
            </w:pPr>
          </w:p>
        </w:tc>
        <w:tc>
          <w:tcPr>
            <w:tcW w:w="425" w:type="dxa"/>
            <w:vAlign w:val="center"/>
          </w:tcPr>
          <w:p w14:paraId="5F0131F0" w14:textId="42F00715" w:rsidR="005850E6" w:rsidRPr="00B05EBD" w:rsidRDefault="005850E6" w:rsidP="005850E6">
            <w:pPr>
              <w:widowControl w:val="0"/>
              <w:spacing w:line="360" w:lineRule="auto"/>
              <w:ind w:right="-120"/>
            </w:pPr>
          </w:p>
        </w:tc>
      </w:tr>
      <w:tr w:rsidR="005850E6" w:rsidRPr="00B05EBD" w14:paraId="0A5B8960" w14:textId="77777777" w:rsidTr="00A205DB">
        <w:tc>
          <w:tcPr>
            <w:tcW w:w="568" w:type="dxa"/>
          </w:tcPr>
          <w:p w14:paraId="456D4760" w14:textId="77777777" w:rsidR="005850E6" w:rsidRPr="00757087" w:rsidRDefault="005850E6" w:rsidP="005850E6">
            <w:pPr>
              <w:widowControl w:val="0"/>
              <w:spacing w:line="360" w:lineRule="auto"/>
              <w:ind w:right="-120"/>
            </w:pPr>
            <w:r w:rsidRPr="00757087">
              <w:t>1.2</w:t>
            </w:r>
          </w:p>
        </w:tc>
        <w:tc>
          <w:tcPr>
            <w:tcW w:w="8215" w:type="dxa"/>
          </w:tcPr>
          <w:p w14:paraId="0C5808FE" w14:textId="524EA9AE" w:rsidR="005850E6" w:rsidRPr="00757087" w:rsidRDefault="00B95DFD" w:rsidP="005850E6">
            <w:pPr>
              <w:widowControl w:val="0"/>
              <w:spacing w:line="360" w:lineRule="auto"/>
              <w:ind w:left="-35" w:right="-120"/>
            </w:pPr>
            <w:r w:rsidRPr="00757087">
              <w:t>Positive</w:t>
            </w:r>
            <w:r w:rsidR="003F709F">
              <w:t xml:space="preserve"> </w:t>
            </w:r>
            <w:r w:rsidR="007C0DFE">
              <w:t>a</w:t>
            </w:r>
            <w:r w:rsidRPr="00757087">
              <w:t xml:space="preserve">ttitude towards </w:t>
            </w:r>
            <w:r w:rsidR="007171DF">
              <w:t xml:space="preserve">personal </w:t>
            </w:r>
            <w:r w:rsidR="007C0DFE">
              <w:t xml:space="preserve">resilience and </w:t>
            </w:r>
            <w:r w:rsidR="003F709F">
              <w:t>working with</w:t>
            </w:r>
            <w:r w:rsidRPr="00757087">
              <w:t xml:space="preserve"> people </w:t>
            </w:r>
            <w:r w:rsidR="008C14F1">
              <w:t>who face multiple disadvantages/exclusions</w:t>
            </w:r>
            <w:r w:rsidR="007C0DFE">
              <w:t>.</w:t>
            </w:r>
          </w:p>
        </w:tc>
        <w:tc>
          <w:tcPr>
            <w:tcW w:w="850" w:type="dxa"/>
            <w:vAlign w:val="center"/>
          </w:tcPr>
          <w:p w14:paraId="285DA6F5" w14:textId="77777777" w:rsidR="005850E6" w:rsidRPr="00B05EBD" w:rsidRDefault="005850E6" w:rsidP="005850E6">
            <w:pPr>
              <w:widowControl w:val="0"/>
              <w:spacing w:line="360" w:lineRule="auto"/>
              <w:ind w:right="-120"/>
            </w:pPr>
            <w:r w:rsidRPr="00B05EBD">
              <w:t>E</w:t>
            </w:r>
          </w:p>
        </w:tc>
        <w:tc>
          <w:tcPr>
            <w:tcW w:w="426" w:type="dxa"/>
            <w:vAlign w:val="center"/>
          </w:tcPr>
          <w:p w14:paraId="2BDABEB3" w14:textId="7C193579" w:rsidR="005850E6" w:rsidRPr="00B05EBD" w:rsidRDefault="005850E6" w:rsidP="005850E6">
            <w:pPr>
              <w:widowControl w:val="0"/>
              <w:spacing w:line="360" w:lineRule="auto"/>
              <w:ind w:right="-120"/>
            </w:pPr>
          </w:p>
        </w:tc>
        <w:tc>
          <w:tcPr>
            <w:tcW w:w="425" w:type="dxa"/>
            <w:vAlign w:val="center"/>
          </w:tcPr>
          <w:p w14:paraId="01D2ADA0" w14:textId="4ED5D355" w:rsidR="005850E6" w:rsidRPr="00B05EBD" w:rsidRDefault="005850E6" w:rsidP="005850E6">
            <w:pPr>
              <w:widowControl w:val="0"/>
              <w:spacing w:line="360" w:lineRule="auto"/>
              <w:ind w:right="-120"/>
            </w:pPr>
          </w:p>
        </w:tc>
      </w:tr>
      <w:tr w:rsidR="00732345" w:rsidRPr="00B05EBD" w14:paraId="0D1D1271" w14:textId="77777777" w:rsidTr="00A205DB">
        <w:tc>
          <w:tcPr>
            <w:tcW w:w="568" w:type="dxa"/>
          </w:tcPr>
          <w:p w14:paraId="791A7135" w14:textId="1D03F8C8" w:rsidR="00732345" w:rsidRPr="00757087" w:rsidRDefault="00732345" w:rsidP="005850E6">
            <w:pPr>
              <w:widowControl w:val="0"/>
              <w:spacing w:line="360" w:lineRule="auto"/>
              <w:ind w:right="-120"/>
            </w:pPr>
            <w:r>
              <w:t>1.3</w:t>
            </w:r>
          </w:p>
        </w:tc>
        <w:tc>
          <w:tcPr>
            <w:tcW w:w="8215" w:type="dxa"/>
          </w:tcPr>
          <w:p w14:paraId="0676079A" w14:textId="47CC1E43" w:rsidR="00732345" w:rsidRPr="00757087" w:rsidRDefault="00732345" w:rsidP="005850E6">
            <w:pPr>
              <w:widowControl w:val="0"/>
              <w:spacing w:line="360" w:lineRule="auto"/>
              <w:ind w:left="-35" w:right="-120"/>
            </w:pPr>
            <w:r w:rsidRPr="00732345">
              <w:t xml:space="preserve">Ability to </w:t>
            </w:r>
            <w:r w:rsidR="003F0C9B">
              <w:t xml:space="preserve">learn and </w:t>
            </w:r>
            <w:r w:rsidRPr="00732345">
              <w:t xml:space="preserve">develop a tool kit of person centred, trauma informed interventions and approaches including Solution Focus Practice   </w:t>
            </w:r>
          </w:p>
        </w:tc>
        <w:tc>
          <w:tcPr>
            <w:tcW w:w="850" w:type="dxa"/>
            <w:vAlign w:val="center"/>
          </w:tcPr>
          <w:p w14:paraId="790E5078" w14:textId="3C6BC6D4" w:rsidR="00732345" w:rsidRPr="00B05EBD" w:rsidRDefault="00732345" w:rsidP="005850E6">
            <w:pPr>
              <w:widowControl w:val="0"/>
              <w:spacing w:line="360" w:lineRule="auto"/>
              <w:ind w:right="-120"/>
            </w:pPr>
            <w:r>
              <w:t>E</w:t>
            </w:r>
          </w:p>
        </w:tc>
        <w:tc>
          <w:tcPr>
            <w:tcW w:w="426" w:type="dxa"/>
            <w:vAlign w:val="center"/>
          </w:tcPr>
          <w:p w14:paraId="35320E45" w14:textId="77777777" w:rsidR="00732345" w:rsidRPr="00B05EBD" w:rsidRDefault="00732345" w:rsidP="005850E6">
            <w:pPr>
              <w:widowControl w:val="0"/>
              <w:spacing w:line="360" w:lineRule="auto"/>
              <w:ind w:right="-120"/>
            </w:pPr>
          </w:p>
        </w:tc>
        <w:tc>
          <w:tcPr>
            <w:tcW w:w="425" w:type="dxa"/>
            <w:vAlign w:val="center"/>
          </w:tcPr>
          <w:p w14:paraId="5C5A3E83" w14:textId="77777777" w:rsidR="00732345" w:rsidRPr="00B05EBD" w:rsidRDefault="00732345" w:rsidP="005850E6">
            <w:pPr>
              <w:widowControl w:val="0"/>
              <w:spacing w:line="360" w:lineRule="auto"/>
              <w:ind w:right="-120"/>
            </w:pPr>
          </w:p>
        </w:tc>
      </w:tr>
      <w:tr w:rsidR="008C14F1" w:rsidRPr="00B05EBD" w14:paraId="4873DD68" w14:textId="77777777" w:rsidTr="00A205DB">
        <w:tc>
          <w:tcPr>
            <w:tcW w:w="568" w:type="dxa"/>
          </w:tcPr>
          <w:p w14:paraId="4FF9B6B6" w14:textId="258D0EEE" w:rsidR="008C14F1" w:rsidRPr="00757087" w:rsidRDefault="008C14F1" w:rsidP="008C14F1">
            <w:pPr>
              <w:widowControl w:val="0"/>
              <w:spacing w:line="360" w:lineRule="auto"/>
              <w:ind w:right="-120"/>
            </w:pPr>
            <w:r w:rsidRPr="00757087">
              <w:t>1.</w:t>
            </w:r>
            <w:r>
              <w:t>4</w:t>
            </w:r>
          </w:p>
        </w:tc>
        <w:tc>
          <w:tcPr>
            <w:tcW w:w="8215" w:type="dxa"/>
          </w:tcPr>
          <w:p w14:paraId="39E35303" w14:textId="74AB905B" w:rsidR="008C14F1" w:rsidRPr="009B082C" w:rsidRDefault="009B082C" w:rsidP="009B082C">
            <w:pPr>
              <w:pStyle w:val="ListParagraph"/>
              <w:spacing w:line="360" w:lineRule="auto"/>
              <w:ind w:left="0"/>
              <w:contextualSpacing w:val="0"/>
              <w:rPr>
                <w:rFonts w:eastAsia="Times New Roman"/>
                <w:lang w:val="en-US"/>
              </w:rPr>
            </w:pPr>
            <w:bookmarkStart w:id="5" w:name="_Hlk55467634"/>
            <w:r w:rsidRPr="009B082C">
              <w:rPr>
                <w:rFonts w:eastAsia="Times New Roman"/>
                <w:lang w:val="en-US"/>
              </w:rPr>
              <w:t>Ab</w:t>
            </w:r>
            <w:r>
              <w:rPr>
                <w:rFonts w:eastAsia="Times New Roman"/>
                <w:lang w:val="en-US"/>
              </w:rPr>
              <w:t>ility</w:t>
            </w:r>
            <w:r w:rsidRPr="009B082C">
              <w:rPr>
                <w:rFonts w:eastAsia="Times New Roman"/>
                <w:lang w:val="en-US"/>
              </w:rPr>
              <w:t xml:space="preserve"> to work as part of a team and skilled in building positive stakeholder partnerships with results.  </w:t>
            </w:r>
            <w:bookmarkEnd w:id="5"/>
          </w:p>
        </w:tc>
        <w:tc>
          <w:tcPr>
            <w:tcW w:w="850" w:type="dxa"/>
            <w:vAlign w:val="center"/>
          </w:tcPr>
          <w:p w14:paraId="60F46D55" w14:textId="607FCF37" w:rsidR="008C14F1" w:rsidRPr="00B05EBD" w:rsidRDefault="008C14F1" w:rsidP="008C14F1">
            <w:pPr>
              <w:widowControl w:val="0"/>
              <w:spacing w:line="360" w:lineRule="auto"/>
              <w:ind w:right="-120"/>
            </w:pPr>
            <w:r w:rsidRPr="00B05EBD">
              <w:t>E</w:t>
            </w:r>
          </w:p>
        </w:tc>
        <w:tc>
          <w:tcPr>
            <w:tcW w:w="426" w:type="dxa"/>
            <w:vAlign w:val="center"/>
          </w:tcPr>
          <w:p w14:paraId="1C134E84" w14:textId="77777777" w:rsidR="008C14F1" w:rsidRPr="00B05EBD" w:rsidRDefault="008C14F1" w:rsidP="008C14F1">
            <w:pPr>
              <w:widowControl w:val="0"/>
              <w:spacing w:line="360" w:lineRule="auto"/>
              <w:ind w:right="-120"/>
            </w:pPr>
          </w:p>
        </w:tc>
        <w:tc>
          <w:tcPr>
            <w:tcW w:w="425" w:type="dxa"/>
            <w:vAlign w:val="center"/>
          </w:tcPr>
          <w:p w14:paraId="2BB7E25D" w14:textId="0EC0B9F8" w:rsidR="008C14F1" w:rsidRPr="00B05EBD" w:rsidRDefault="008C14F1" w:rsidP="008C14F1">
            <w:pPr>
              <w:widowControl w:val="0"/>
              <w:spacing w:line="360" w:lineRule="auto"/>
              <w:ind w:right="-120"/>
            </w:pPr>
          </w:p>
        </w:tc>
      </w:tr>
      <w:tr w:rsidR="008C14F1" w:rsidRPr="00B05EBD" w14:paraId="30C25FF1" w14:textId="77777777" w:rsidTr="00A205DB">
        <w:tc>
          <w:tcPr>
            <w:tcW w:w="568" w:type="dxa"/>
          </w:tcPr>
          <w:p w14:paraId="2001AD88" w14:textId="77777777" w:rsidR="008C14F1" w:rsidRPr="00757087" w:rsidRDefault="008C14F1" w:rsidP="008C14F1">
            <w:pPr>
              <w:widowControl w:val="0"/>
              <w:spacing w:line="360" w:lineRule="auto"/>
              <w:ind w:right="-120"/>
            </w:pPr>
            <w:r w:rsidRPr="00757087">
              <w:t>1.5</w:t>
            </w:r>
          </w:p>
        </w:tc>
        <w:tc>
          <w:tcPr>
            <w:tcW w:w="8215" w:type="dxa"/>
          </w:tcPr>
          <w:p w14:paraId="7B6B1092" w14:textId="73F996F0" w:rsidR="008C14F1" w:rsidRPr="00757087" w:rsidRDefault="00732345" w:rsidP="008C14F1">
            <w:pPr>
              <w:widowControl w:val="0"/>
              <w:spacing w:line="360" w:lineRule="auto"/>
              <w:ind w:right="-120"/>
            </w:pPr>
            <w:r>
              <w:t>Ability to work in a busy environment and lone work in the community</w:t>
            </w:r>
            <w:r w:rsidR="003F0C9B">
              <w:t>.</w:t>
            </w:r>
          </w:p>
        </w:tc>
        <w:tc>
          <w:tcPr>
            <w:tcW w:w="850" w:type="dxa"/>
            <w:vAlign w:val="center"/>
          </w:tcPr>
          <w:p w14:paraId="5567ACE5" w14:textId="77777777" w:rsidR="008C14F1" w:rsidRPr="00B05EBD" w:rsidRDefault="008C14F1" w:rsidP="008C14F1">
            <w:pPr>
              <w:widowControl w:val="0"/>
              <w:spacing w:line="360" w:lineRule="auto"/>
              <w:ind w:right="-120"/>
            </w:pPr>
            <w:r w:rsidRPr="00B05EBD">
              <w:t>E</w:t>
            </w:r>
          </w:p>
        </w:tc>
        <w:tc>
          <w:tcPr>
            <w:tcW w:w="426" w:type="dxa"/>
            <w:vAlign w:val="center"/>
          </w:tcPr>
          <w:p w14:paraId="0560B0C6" w14:textId="77777777" w:rsidR="008C14F1" w:rsidRPr="00B05EBD" w:rsidRDefault="008C14F1" w:rsidP="008C14F1">
            <w:pPr>
              <w:widowControl w:val="0"/>
              <w:spacing w:line="360" w:lineRule="auto"/>
              <w:ind w:right="-120"/>
            </w:pPr>
          </w:p>
        </w:tc>
        <w:tc>
          <w:tcPr>
            <w:tcW w:w="425" w:type="dxa"/>
            <w:vAlign w:val="center"/>
          </w:tcPr>
          <w:p w14:paraId="696A5EC3" w14:textId="12AB0F33" w:rsidR="008C14F1" w:rsidRPr="00B05EBD" w:rsidRDefault="008C14F1" w:rsidP="008C14F1">
            <w:pPr>
              <w:widowControl w:val="0"/>
              <w:spacing w:line="360" w:lineRule="auto"/>
              <w:ind w:right="-120"/>
            </w:pPr>
          </w:p>
        </w:tc>
      </w:tr>
      <w:tr w:rsidR="008C14F1" w:rsidRPr="00B05EBD" w14:paraId="55300969" w14:textId="77777777" w:rsidTr="00A205DB">
        <w:tc>
          <w:tcPr>
            <w:tcW w:w="568" w:type="dxa"/>
          </w:tcPr>
          <w:p w14:paraId="22727963" w14:textId="7FE114C2" w:rsidR="008C14F1" w:rsidRPr="00757087" w:rsidRDefault="008C14F1" w:rsidP="008C14F1">
            <w:pPr>
              <w:widowControl w:val="0"/>
              <w:spacing w:line="360" w:lineRule="auto"/>
              <w:ind w:right="-120"/>
            </w:pPr>
            <w:r w:rsidRPr="00757087">
              <w:t>1.</w:t>
            </w:r>
            <w:r>
              <w:t>6</w:t>
            </w:r>
          </w:p>
        </w:tc>
        <w:tc>
          <w:tcPr>
            <w:tcW w:w="8215" w:type="dxa"/>
          </w:tcPr>
          <w:p w14:paraId="1CA797EB" w14:textId="4BA71D0C" w:rsidR="008C14F1" w:rsidRPr="009B082C" w:rsidRDefault="009B082C" w:rsidP="009B082C">
            <w:pPr>
              <w:pStyle w:val="ListParagraph"/>
              <w:spacing w:line="360" w:lineRule="auto"/>
              <w:ind w:left="0"/>
              <w:contextualSpacing w:val="0"/>
              <w:rPr>
                <w:rFonts w:eastAsia="Times New Roman"/>
                <w:lang w:val="en-US"/>
              </w:rPr>
            </w:pPr>
            <w:bookmarkStart w:id="6" w:name="_Hlk55467477"/>
            <w:r>
              <w:rPr>
                <w:rFonts w:eastAsia="Times New Roman"/>
                <w:lang w:val="en-US"/>
              </w:rPr>
              <w:t xml:space="preserve">Organised with excellent time management skills </w:t>
            </w:r>
            <w:bookmarkEnd w:id="6"/>
            <w:r>
              <w:rPr>
                <w:rFonts w:eastAsia="Times New Roman"/>
                <w:lang w:val="en-US"/>
              </w:rPr>
              <w:t xml:space="preserve">and able to work flexibly </w:t>
            </w:r>
            <w:r w:rsidR="003F0C9B">
              <w:rPr>
                <w:rFonts w:eastAsia="Times New Roman"/>
                <w:lang w:val="en-US"/>
              </w:rPr>
              <w:t>across several project types and client groups.</w:t>
            </w:r>
            <w:r>
              <w:rPr>
                <w:rFonts w:eastAsia="Times New Roman"/>
                <w:lang w:val="en-US"/>
              </w:rPr>
              <w:t xml:space="preserve">  </w:t>
            </w:r>
          </w:p>
        </w:tc>
        <w:tc>
          <w:tcPr>
            <w:tcW w:w="850" w:type="dxa"/>
            <w:vAlign w:val="center"/>
          </w:tcPr>
          <w:p w14:paraId="647BDAC0" w14:textId="77777777" w:rsidR="008C14F1" w:rsidRPr="00B05EBD" w:rsidRDefault="008C14F1" w:rsidP="008C14F1">
            <w:pPr>
              <w:widowControl w:val="0"/>
              <w:spacing w:line="360" w:lineRule="auto"/>
              <w:ind w:right="-120"/>
            </w:pPr>
            <w:r w:rsidRPr="00B05EBD">
              <w:t>E</w:t>
            </w:r>
          </w:p>
        </w:tc>
        <w:tc>
          <w:tcPr>
            <w:tcW w:w="426" w:type="dxa"/>
            <w:vAlign w:val="center"/>
          </w:tcPr>
          <w:p w14:paraId="7E83E36B" w14:textId="77777777" w:rsidR="008C14F1" w:rsidRPr="00B05EBD" w:rsidRDefault="008C14F1" w:rsidP="008C14F1">
            <w:pPr>
              <w:widowControl w:val="0"/>
              <w:spacing w:line="360" w:lineRule="auto"/>
              <w:ind w:right="-120"/>
            </w:pPr>
          </w:p>
        </w:tc>
        <w:tc>
          <w:tcPr>
            <w:tcW w:w="425" w:type="dxa"/>
            <w:vAlign w:val="center"/>
          </w:tcPr>
          <w:p w14:paraId="24B880C0" w14:textId="6BF28F53" w:rsidR="008C14F1" w:rsidRPr="00B05EBD" w:rsidRDefault="008C14F1" w:rsidP="008C14F1">
            <w:pPr>
              <w:widowControl w:val="0"/>
              <w:spacing w:line="360" w:lineRule="auto"/>
              <w:ind w:right="-120"/>
            </w:pPr>
          </w:p>
        </w:tc>
      </w:tr>
      <w:tr w:rsidR="008C14F1" w:rsidRPr="00B05EBD" w14:paraId="1871B31B" w14:textId="77777777" w:rsidTr="00A205DB">
        <w:tc>
          <w:tcPr>
            <w:tcW w:w="568" w:type="dxa"/>
          </w:tcPr>
          <w:p w14:paraId="583A67E5" w14:textId="054912BC" w:rsidR="008C14F1" w:rsidRPr="00757087" w:rsidRDefault="008C14F1" w:rsidP="008C14F1">
            <w:pPr>
              <w:widowControl w:val="0"/>
              <w:spacing w:line="360" w:lineRule="auto"/>
              <w:ind w:right="-120"/>
            </w:pPr>
            <w:r w:rsidRPr="00757087">
              <w:t>1.</w:t>
            </w:r>
            <w:r w:rsidR="007C0DFE">
              <w:t>7</w:t>
            </w:r>
          </w:p>
        </w:tc>
        <w:tc>
          <w:tcPr>
            <w:tcW w:w="8215" w:type="dxa"/>
          </w:tcPr>
          <w:p w14:paraId="53B0A910" w14:textId="24003BF2" w:rsidR="008C14F1" w:rsidRPr="00757087" w:rsidRDefault="008C14F1" w:rsidP="008C14F1">
            <w:pPr>
              <w:widowControl w:val="0"/>
              <w:spacing w:line="360" w:lineRule="auto"/>
              <w:ind w:right="-120"/>
            </w:pPr>
            <w:r w:rsidRPr="00757087">
              <w:t xml:space="preserve">Excellent written and verbal communication skills with the ability to understand and explain </w:t>
            </w:r>
            <w:r w:rsidR="009E02BE">
              <w:t xml:space="preserve">complex </w:t>
            </w:r>
            <w:r w:rsidRPr="00757087">
              <w:t>issues succinctl</w:t>
            </w:r>
            <w:r w:rsidR="009E02BE">
              <w:t xml:space="preserve">y </w:t>
            </w:r>
            <w:r w:rsidR="00732345">
              <w:t>to clients, colleagues, managers and stakeholders.</w:t>
            </w:r>
          </w:p>
        </w:tc>
        <w:tc>
          <w:tcPr>
            <w:tcW w:w="850" w:type="dxa"/>
            <w:vAlign w:val="center"/>
          </w:tcPr>
          <w:p w14:paraId="3B52A1BB" w14:textId="77777777" w:rsidR="008C14F1" w:rsidRPr="00B05EBD" w:rsidRDefault="008C14F1" w:rsidP="008C14F1">
            <w:pPr>
              <w:widowControl w:val="0"/>
              <w:spacing w:line="360" w:lineRule="auto"/>
              <w:ind w:right="-120"/>
            </w:pPr>
            <w:r w:rsidRPr="00B05EBD">
              <w:t>E</w:t>
            </w:r>
          </w:p>
        </w:tc>
        <w:tc>
          <w:tcPr>
            <w:tcW w:w="426" w:type="dxa"/>
            <w:vAlign w:val="center"/>
          </w:tcPr>
          <w:p w14:paraId="6C135162" w14:textId="027F2FA1" w:rsidR="008C14F1" w:rsidRPr="00B05EBD" w:rsidRDefault="008C14F1" w:rsidP="008C14F1">
            <w:pPr>
              <w:widowControl w:val="0"/>
              <w:spacing w:line="360" w:lineRule="auto"/>
              <w:ind w:right="-120"/>
            </w:pPr>
          </w:p>
        </w:tc>
        <w:tc>
          <w:tcPr>
            <w:tcW w:w="425" w:type="dxa"/>
            <w:vAlign w:val="center"/>
          </w:tcPr>
          <w:p w14:paraId="3C25FD42" w14:textId="58D8714B" w:rsidR="008C14F1" w:rsidRPr="00B05EBD" w:rsidRDefault="008C14F1" w:rsidP="008C14F1">
            <w:pPr>
              <w:widowControl w:val="0"/>
              <w:spacing w:line="360" w:lineRule="auto"/>
              <w:ind w:right="-120"/>
            </w:pPr>
          </w:p>
        </w:tc>
      </w:tr>
      <w:tr w:rsidR="00DC7450" w:rsidRPr="00B05EBD" w14:paraId="31BBEC96" w14:textId="77777777" w:rsidTr="00A205DB">
        <w:tc>
          <w:tcPr>
            <w:tcW w:w="568" w:type="dxa"/>
          </w:tcPr>
          <w:p w14:paraId="012450D3" w14:textId="481E4786" w:rsidR="00DC7450" w:rsidRPr="00757087" w:rsidRDefault="009E02BE" w:rsidP="008C14F1">
            <w:pPr>
              <w:widowControl w:val="0"/>
              <w:spacing w:line="360" w:lineRule="auto"/>
              <w:ind w:right="-120"/>
            </w:pPr>
            <w:r>
              <w:t>1.8</w:t>
            </w:r>
          </w:p>
        </w:tc>
        <w:tc>
          <w:tcPr>
            <w:tcW w:w="8215" w:type="dxa"/>
          </w:tcPr>
          <w:p w14:paraId="693D63ED" w14:textId="447EDD75" w:rsidR="00DC7450" w:rsidRPr="00757087" w:rsidRDefault="003F0C9B" w:rsidP="00DC7450">
            <w:pPr>
              <w:widowControl w:val="0"/>
              <w:spacing w:line="360" w:lineRule="auto"/>
              <w:ind w:right="-120"/>
            </w:pPr>
            <w:r>
              <w:t xml:space="preserve">Able to adhere to policy framework in day to day practice. </w:t>
            </w:r>
          </w:p>
        </w:tc>
        <w:tc>
          <w:tcPr>
            <w:tcW w:w="850" w:type="dxa"/>
            <w:vAlign w:val="center"/>
          </w:tcPr>
          <w:p w14:paraId="732F5A8E" w14:textId="1FD075DC" w:rsidR="00DC7450" w:rsidRPr="00B05EBD" w:rsidRDefault="00732345" w:rsidP="008C14F1">
            <w:pPr>
              <w:widowControl w:val="0"/>
              <w:spacing w:line="360" w:lineRule="auto"/>
              <w:ind w:right="-120"/>
            </w:pPr>
            <w:r>
              <w:t>E</w:t>
            </w:r>
          </w:p>
        </w:tc>
        <w:tc>
          <w:tcPr>
            <w:tcW w:w="426" w:type="dxa"/>
            <w:vAlign w:val="center"/>
          </w:tcPr>
          <w:p w14:paraId="7AB1EE9F" w14:textId="77777777" w:rsidR="00DC7450" w:rsidRPr="00B05EBD" w:rsidRDefault="00DC7450" w:rsidP="008C14F1">
            <w:pPr>
              <w:widowControl w:val="0"/>
              <w:spacing w:line="360" w:lineRule="auto"/>
              <w:ind w:right="-120"/>
            </w:pPr>
          </w:p>
        </w:tc>
        <w:tc>
          <w:tcPr>
            <w:tcW w:w="425" w:type="dxa"/>
            <w:vAlign w:val="center"/>
          </w:tcPr>
          <w:p w14:paraId="171C3F7A" w14:textId="77777777" w:rsidR="00DC7450" w:rsidRPr="00B05EBD" w:rsidRDefault="00DC7450" w:rsidP="008C14F1">
            <w:pPr>
              <w:widowControl w:val="0"/>
              <w:spacing w:line="360" w:lineRule="auto"/>
              <w:ind w:right="-120"/>
            </w:pPr>
          </w:p>
        </w:tc>
      </w:tr>
      <w:tr w:rsidR="008C14F1" w:rsidRPr="00B05EBD" w14:paraId="2396F987" w14:textId="77777777" w:rsidTr="00A205DB">
        <w:tc>
          <w:tcPr>
            <w:tcW w:w="568" w:type="dxa"/>
          </w:tcPr>
          <w:p w14:paraId="70F43EC7" w14:textId="251463B3" w:rsidR="008C14F1" w:rsidRPr="00757087" w:rsidRDefault="008C14F1" w:rsidP="008C14F1">
            <w:pPr>
              <w:widowControl w:val="0"/>
              <w:spacing w:line="360" w:lineRule="auto"/>
              <w:ind w:right="-120"/>
            </w:pPr>
            <w:r w:rsidRPr="00757087">
              <w:t>1.</w:t>
            </w:r>
            <w:r w:rsidR="009E02BE">
              <w:t>10</w:t>
            </w:r>
          </w:p>
        </w:tc>
        <w:tc>
          <w:tcPr>
            <w:tcW w:w="8215" w:type="dxa"/>
          </w:tcPr>
          <w:p w14:paraId="65194456" w14:textId="37B99BEF" w:rsidR="008C14F1" w:rsidRPr="00757087" w:rsidRDefault="008C14F1" w:rsidP="008C14F1">
            <w:pPr>
              <w:widowControl w:val="0"/>
              <w:spacing w:line="360" w:lineRule="auto"/>
              <w:ind w:right="-120"/>
            </w:pPr>
            <w:r w:rsidRPr="00757087">
              <w:t>High standard of literacy, numeracy and information recording skills</w:t>
            </w:r>
            <w:r w:rsidR="009E02BE">
              <w:t xml:space="preserve"> including </w:t>
            </w:r>
            <w:r w:rsidR="003F0C9B">
              <w:t xml:space="preserve">competent use of </w:t>
            </w:r>
            <w:r w:rsidR="009E02BE">
              <w:t>IT</w:t>
            </w:r>
            <w:r w:rsidR="003F0C9B">
              <w:t xml:space="preserve">, </w:t>
            </w:r>
            <w:r w:rsidR="009E02BE">
              <w:t>applications</w:t>
            </w:r>
            <w:r w:rsidR="003F0C9B">
              <w:t xml:space="preserve"> and record systems. </w:t>
            </w:r>
          </w:p>
        </w:tc>
        <w:tc>
          <w:tcPr>
            <w:tcW w:w="850" w:type="dxa"/>
            <w:vAlign w:val="center"/>
          </w:tcPr>
          <w:p w14:paraId="155F94C0" w14:textId="77777777" w:rsidR="008C14F1" w:rsidRPr="00B05EBD" w:rsidRDefault="008C14F1" w:rsidP="008C14F1">
            <w:pPr>
              <w:widowControl w:val="0"/>
              <w:spacing w:line="360" w:lineRule="auto"/>
              <w:ind w:right="-120"/>
            </w:pPr>
            <w:r w:rsidRPr="00B05EBD">
              <w:t>E</w:t>
            </w:r>
          </w:p>
        </w:tc>
        <w:tc>
          <w:tcPr>
            <w:tcW w:w="426" w:type="dxa"/>
            <w:vAlign w:val="center"/>
          </w:tcPr>
          <w:p w14:paraId="0EDA46BF" w14:textId="7479C165" w:rsidR="008C14F1" w:rsidRPr="00B05EBD" w:rsidRDefault="008C14F1" w:rsidP="008C14F1">
            <w:pPr>
              <w:widowControl w:val="0"/>
              <w:spacing w:line="360" w:lineRule="auto"/>
              <w:ind w:right="-120"/>
            </w:pPr>
          </w:p>
        </w:tc>
        <w:tc>
          <w:tcPr>
            <w:tcW w:w="425" w:type="dxa"/>
            <w:vAlign w:val="center"/>
          </w:tcPr>
          <w:p w14:paraId="66D8BB51" w14:textId="6F99A5C7" w:rsidR="008C14F1" w:rsidRPr="00B05EBD" w:rsidRDefault="008C14F1" w:rsidP="008C14F1">
            <w:pPr>
              <w:widowControl w:val="0"/>
              <w:spacing w:line="360" w:lineRule="auto"/>
              <w:ind w:right="-120"/>
            </w:pPr>
          </w:p>
        </w:tc>
      </w:tr>
      <w:tr w:rsidR="008C14F1" w:rsidRPr="00B05EBD" w14:paraId="54CCD6A1" w14:textId="77777777" w:rsidTr="00A205DB">
        <w:tc>
          <w:tcPr>
            <w:tcW w:w="568" w:type="dxa"/>
          </w:tcPr>
          <w:p w14:paraId="71EF877B" w14:textId="5FC2F527" w:rsidR="008C14F1" w:rsidRPr="00757087" w:rsidRDefault="008C14F1" w:rsidP="008C14F1">
            <w:pPr>
              <w:widowControl w:val="0"/>
              <w:spacing w:line="360" w:lineRule="auto"/>
              <w:ind w:right="-120"/>
            </w:pPr>
            <w:r w:rsidRPr="00757087">
              <w:t>1.</w:t>
            </w:r>
            <w:r>
              <w:t>1</w:t>
            </w:r>
            <w:r w:rsidR="009E02BE">
              <w:t>1</w:t>
            </w:r>
          </w:p>
        </w:tc>
        <w:tc>
          <w:tcPr>
            <w:tcW w:w="8215" w:type="dxa"/>
          </w:tcPr>
          <w:p w14:paraId="0D2D78EA" w14:textId="246787AD" w:rsidR="008C14F1" w:rsidRPr="00757087" w:rsidRDefault="008C14F1" w:rsidP="008C14F1">
            <w:pPr>
              <w:widowControl w:val="0"/>
              <w:spacing w:line="360" w:lineRule="auto"/>
              <w:ind w:right="-120"/>
            </w:pPr>
            <w:r w:rsidRPr="00757087">
              <w:t>Ability to communicate in Welsh</w:t>
            </w:r>
            <w:r w:rsidR="007C0DFE">
              <w:t>.</w:t>
            </w:r>
          </w:p>
        </w:tc>
        <w:tc>
          <w:tcPr>
            <w:tcW w:w="850" w:type="dxa"/>
            <w:vAlign w:val="center"/>
          </w:tcPr>
          <w:p w14:paraId="24846CF8" w14:textId="588341FD" w:rsidR="008C14F1" w:rsidRPr="00B05EBD" w:rsidRDefault="008C14F1" w:rsidP="008C14F1">
            <w:pPr>
              <w:widowControl w:val="0"/>
              <w:spacing w:line="360" w:lineRule="auto"/>
              <w:ind w:right="-120"/>
            </w:pPr>
            <w:r>
              <w:t>D</w:t>
            </w:r>
          </w:p>
        </w:tc>
        <w:tc>
          <w:tcPr>
            <w:tcW w:w="426" w:type="dxa"/>
            <w:vAlign w:val="center"/>
          </w:tcPr>
          <w:p w14:paraId="07553645" w14:textId="75D41998" w:rsidR="008C14F1" w:rsidRPr="00B05EBD" w:rsidRDefault="008C14F1" w:rsidP="008C14F1">
            <w:pPr>
              <w:widowControl w:val="0"/>
              <w:spacing w:line="360" w:lineRule="auto"/>
              <w:ind w:right="-120"/>
            </w:pPr>
          </w:p>
        </w:tc>
        <w:tc>
          <w:tcPr>
            <w:tcW w:w="425" w:type="dxa"/>
            <w:vAlign w:val="center"/>
          </w:tcPr>
          <w:p w14:paraId="6B0FB62D" w14:textId="7DFD3480" w:rsidR="008C14F1" w:rsidRPr="00B05EBD" w:rsidRDefault="008C14F1" w:rsidP="008C14F1">
            <w:pPr>
              <w:widowControl w:val="0"/>
              <w:spacing w:line="360" w:lineRule="auto"/>
              <w:ind w:right="-120"/>
            </w:pPr>
          </w:p>
        </w:tc>
      </w:tr>
      <w:tr w:rsidR="008C14F1" w:rsidRPr="00B05EBD" w14:paraId="4B273FB4" w14:textId="77777777" w:rsidTr="00A205DB">
        <w:tc>
          <w:tcPr>
            <w:tcW w:w="568" w:type="dxa"/>
            <w:shd w:val="clear" w:color="auto" w:fill="D9D9D9" w:themeFill="background1" w:themeFillShade="D9"/>
          </w:tcPr>
          <w:p w14:paraId="5152C91C" w14:textId="4C124C84" w:rsidR="008C14F1" w:rsidRPr="00757087" w:rsidRDefault="008C14F1" w:rsidP="008C14F1">
            <w:pPr>
              <w:widowControl w:val="0"/>
              <w:spacing w:line="360" w:lineRule="auto"/>
              <w:ind w:right="-120"/>
              <w:rPr>
                <w:b/>
                <w:bCs/>
              </w:rPr>
            </w:pPr>
            <w:r w:rsidRPr="00757087">
              <w:rPr>
                <w:b/>
                <w:bCs/>
              </w:rPr>
              <w:t>2</w:t>
            </w:r>
          </w:p>
        </w:tc>
        <w:tc>
          <w:tcPr>
            <w:tcW w:w="9916" w:type="dxa"/>
            <w:gridSpan w:val="4"/>
            <w:shd w:val="clear" w:color="auto" w:fill="D9D9D9" w:themeFill="background1" w:themeFillShade="D9"/>
          </w:tcPr>
          <w:p w14:paraId="2E45E9CE" w14:textId="44317981" w:rsidR="008C14F1" w:rsidRPr="00757087" w:rsidRDefault="008C14F1" w:rsidP="003F0C9B">
            <w:pPr>
              <w:widowControl w:val="0"/>
              <w:spacing w:line="360" w:lineRule="auto"/>
              <w:ind w:right="-120"/>
            </w:pPr>
            <w:r w:rsidRPr="00757087">
              <w:rPr>
                <w:b/>
              </w:rPr>
              <w:t>Knowledge</w:t>
            </w:r>
          </w:p>
        </w:tc>
      </w:tr>
      <w:tr w:rsidR="008C14F1" w:rsidRPr="00B05EBD" w14:paraId="397AE6E0" w14:textId="77777777" w:rsidTr="00A205DB">
        <w:tc>
          <w:tcPr>
            <w:tcW w:w="568" w:type="dxa"/>
            <w:shd w:val="clear" w:color="auto" w:fill="auto"/>
          </w:tcPr>
          <w:p w14:paraId="3BC3BB40" w14:textId="0F07E606" w:rsidR="008C14F1" w:rsidRPr="00757087" w:rsidRDefault="008C14F1" w:rsidP="008C14F1">
            <w:pPr>
              <w:widowControl w:val="0"/>
              <w:spacing w:line="360" w:lineRule="auto"/>
              <w:ind w:right="-120"/>
            </w:pPr>
            <w:r w:rsidRPr="00757087">
              <w:t>2.1</w:t>
            </w:r>
          </w:p>
        </w:tc>
        <w:tc>
          <w:tcPr>
            <w:tcW w:w="8215" w:type="dxa"/>
            <w:shd w:val="clear" w:color="auto" w:fill="auto"/>
          </w:tcPr>
          <w:p w14:paraId="690AFA9A" w14:textId="7DAC07C8" w:rsidR="008C14F1" w:rsidRPr="00757087" w:rsidRDefault="003F0C9B" w:rsidP="003F0C9B">
            <w:pPr>
              <w:spacing w:line="360" w:lineRule="auto"/>
              <w:rPr>
                <w:lang w:eastAsia="en-US"/>
              </w:rPr>
            </w:pPr>
            <w:bookmarkStart w:id="7" w:name="_xjb0aop3s6vp" w:colFirst="0" w:colLast="0"/>
            <w:bookmarkStart w:id="8" w:name="_Hlk55467572"/>
            <w:bookmarkEnd w:id="7"/>
            <w:r>
              <w:rPr>
                <w:lang w:eastAsia="en-US"/>
              </w:rPr>
              <w:t xml:space="preserve">Knowledge or background of working with people in a housing, support, social care, health, education or other voluntary sector setting.  </w:t>
            </w:r>
            <w:bookmarkEnd w:id="8"/>
          </w:p>
        </w:tc>
        <w:tc>
          <w:tcPr>
            <w:tcW w:w="850" w:type="dxa"/>
            <w:shd w:val="clear" w:color="auto" w:fill="auto"/>
          </w:tcPr>
          <w:p w14:paraId="653CDB5B" w14:textId="33EBA8AB" w:rsidR="008C14F1" w:rsidRPr="005850E6" w:rsidRDefault="003F0C9B" w:rsidP="008C14F1">
            <w:pPr>
              <w:widowControl w:val="0"/>
              <w:spacing w:line="360" w:lineRule="auto"/>
              <w:ind w:right="-120"/>
            </w:pPr>
            <w:r>
              <w:t>D</w:t>
            </w:r>
          </w:p>
        </w:tc>
        <w:tc>
          <w:tcPr>
            <w:tcW w:w="426" w:type="dxa"/>
            <w:shd w:val="clear" w:color="auto" w:fill="auto"/>
          </w:tcPr>
          <w:p w14:paraId="6AB82419" w14:textId="77777777" w:rsidR="008C14F1" w:rsidRPr="005850E6" w:rsidRDefault="008C14F1" w:rsidP="008C14F1">
            <w:pPr>
              <w:widowControl w:val="0"/>
              <w:spacing w:line="360" w:lineRule="auto"/>
              <w:ind w:right="-120"/>
            </w:pPr>
          </w:p>
        </w:tc>
        <w:tc>
          <w:tcPr>
            <w:tcW w:w="425" w:type="dxa"/>
            <w:shd w:val="clear" w:color="auto" w:fill="auto"/>
          </w:tcPr>
          <w:p w14:paraId="5EF35E70" w14:textId="6CDCADF8" w:rsidR="008C14F1" w:rsidRPr="005850E6" w:rsidRDefault="008C14F1" w:rsidP="008C14F1">
            <w:pPr>
              <w:widowControl w:val="0"/>
              <w:spacing w:line="360" w:lineRule="auto"/>
              <w:ind w:right="-120"/>
            </w:pPr>
          </w:p>
        </w:tc>
      </w:tr>
      <w:tr w:rsidR="008C14F1" w:rsidRPr="00B05EBD" w14:paraId="2B3AA7FE" w14:textId="77777777" w:rsidTr="00A205DB">
        <w:tc>
          <w:tcPr>
            <w:tcW w:w="568" w:type="dxa"/>
            <w:shd w:val="clear" w:color="auto" w:fill="auto"/>
          </w:tcPr>
          <w:p w14:paraId="1733BB36" w14:textId="7B56307B" w:rsidR="008C14F1" w:rsidRPr="00757087" w:rsidRDefault="008C14F1" w:rsidP="008C14F1">
            <w:pPr>
              <w:widowControl w:val="0"/>
              <w:spacing w:line="360" w:lineRule="auto"/>
              <w:ind w:right="-120"/>
            </w:pPr>
            <w:r w:rsidRPr="00757087">
              <w:t>2.</w:t>
            </w:r>
            <w:r>
              <w:t>2</w:t>
            </w:r>
          </w:p>
        </w:tc>
        <w:tc>
          <w:tcPr>
            <w:tcW w:w="8215" w:type="dxa"/>
            <w:shd w:val="clear" w:color="auto" w:fill="auto"/>
          </w:tcPr>
          <w:p w14:paraId="36A1BF57" w14:textId="4C6D1004" w:rsidR="008C14F1" w:rsidRPr="00757087" w:rsidRDefault="009A359A" w:rsidP="003F0C9B">
            <w:pPr>
              <w:widowControl w:val="0"/>
              <w:spacing w:line="360" w:lineRule="auto"/>
              <w:ind w:right="-120"/>
            </w:pPr>
            <w:r>
              <w:t xml:space="preserve">Interest in </w:t>
            </w:r>
            <w:r w:rsidR="003F0C9B" w:rsidRPr="00732345">
              <w:t>housing related support services and the wider social issues of homelessness, health, mental health, substance use</w:t>
            </w:r>
            <w:r w:rsidR="003F0C9B">
              <w:t>,</w:t>
            </w:r>
            <w:r w:rsidR="003F0C9B" w:rsidRPr="00732345">
              <w:t xml:space="preserve"> criminal justice</w:t>
            </w:r>
            <w:r w:rsidR="003F0C9B">
              <w:t xml:space="preserve"> and benefit/</w:t>
            </w:r>
            <w:r w:rsidR="00732345">
              <w:t>welfare system</w:t>
            </w:r>
            <w:r w:rsidR="003F0C9B">
              <w:t>.</w:t>
            </w:r>
          </w:p>
        </w:tc>
        <w:tc>
          <w:tcPr>
            <w:tcW w:w="850" w:type="dxa"/>
            <w:shd w:val="clear" w:color="auto" w:fill="auto"/>
            <w:vAlign w:val="center"/>
          </w:tcPr>
          <w:p w14:paraId="76363356" w14:textId="16650C9B" w:rsidR="008C14F1" w:rsidRPr="005850E6" w:rsidRDefault="003F0C9B" w:rsidP="008C14F1">
            <w:pPr>
              <w:widowControl w:val="0"/>
              <w:spacing w:line="360" w:lineRule="auto"/>
              <w:ind w:right="-120"/>
            </w:pPr>
            <w:r>
              <w:t>E</w:t>
            </w:r>
          </w:p>
        </w:tc>
        <w:tc>
          <w:tcPr>
            <w:tcW w:w="426" w:type="dxa"/>
            <w:shd w:val="clear" w:color="auto" w:fill="auto"/>
            <w:vAlign w:val="center"/>
          </w:tcPr>
          <w:p w14:paraId="185C5611" w14:textId="55CE02C8" w:rsidR="008C14F1" w:rsidRPr="005850E6" w:rsidRDefault="008C14F1" w:rsidP="008C14F1">
            <w:pPr>
              <w:widowControl w:val="0"/>
              <w:spacing w:line="360" w:lineRule="auto"/>
              <w:ind w:right="-120"/>
            </w:pPr>
          </w:p>
        </w:tc>
        <w:tc>
          <w:tcPr>
            <w:tcW w:w="425" w:type="dxa"/>
            <w:shd w:val="clear" w:color="auto" w:fill="auto"/>
            <w:vAlign w:val="center"/>
          </w:tcPr>
          <w:p w14:paraId="295E8C57" w14:textId="659665D8" w:rsidR="008C14F1" w:rsidRPr="00B05EBD" w:rsidRDefault="008C14F1" w:rsidP="008C14F1">
            <w:pPr>
              <w:widowControl w:val="0"/>
              <w:spacing w:line="360" w:lineRule="auto"/>
              <w:ind w:right="-120"/>
            </w:pPr>
          </w:p>
        </w:tc>
      </w:tr>
      <w:tr w:rsidR="008C14F1" w:rsidRPr="00B05EBD" w14:paraId="31613B0D" w14:textId="77777777" w:rsidTr="00A205DB">
        <w:trPr>
          <w:trHeight w:val="302"/>
        </w:trPr>
        <w:tc>
          <w:tcPr>
            <w:tcW w:w="568" w:type="dxa"/>
            <w:shd w:val="clear" w:color="auto" w:fill="auto"/>
          </w:tcPr>
          <w:p w14:paraId="62E99546" w14:textId="66548FDE" w:rsidR="008C14F1" w:rsidRPr="00757087" w:rsidRDefault="008C14F1" w:rsidP="008C14F1">
            <w:pPr>
              <w:widowControl w:val="0"/>
              <w:spacing w:line="360" w:lineRule="auto"/>
              <w:ind w:right="-120"/>
            </w:pPr>
            <w:r w:rsidRPr="00757087">
              <w:t>2.</w:t>
            </w:r>
            <w:r>
              <w:t>3</w:t>
            </w:r>
          </w:p>
        </w:tc>
        <w:tc>
          <w:tcPr>
            <w:tcW w:w="8215" w:type="dxa"/>
            <w:shd w:val="clear" w:color="auto" w:fill="auto"/>
          </w:tcPr>
          <w:p w14:paraId="37AA7242" w14:textId="425780ED" w:rsidR="008C14F1" w:rsidRPr="00757087" w:rsidRDefault="009A359A" w:rsidP="008C14F1">
            <w:pPr>
              <w:widowControl w:val="0"/>
              <w:spacing w:line="360" w:lineRule="auto"/>
              <w:ind w:right="-120"/>
            </w:pPr>
            <w:r>
              <w:t>U</w:t>
            </w:r>
            <w:r w:rsidR="00732345">
              <w:t>nderstanding of the legislation governing</w:t>
            </w:r>
            <w:r w:rsidR="003F0C9B">
              <w:t xml:space="preserve"> GDPR, </w:t>
            </w:r>
            <w:r w:rsidR="00732345">
              <w:t>health and safety and safeguarding</w:t>
            </w:r>
            <w:r w:rsidR="003F0C9B">
              <w:t>.</w:t>
            </w:r>
          </w:p>
        </w:tc>
        <w:tc>
          <w:tcPr>
            <w:tcW w:w="850" w:type="dxa"/>
            <w:shd w:val="clear" w:color="auto" w:fill="auto"/>
          </w:tcPr>
          <w:p w14:paraId="20EE1430" w14:textId="6613E7E1" w:rsidR="008C14F1" w:rsidRPr="00B05EBD" w:rsidRDefault="00732345" w:rsidP="008C14F1">
            <w:pPr>
              <w:widowControl w:val="0"/>
              <w:spacing w:line="360" w:lineRule="auto"/>
              <w:ind w:right="-120"/>
            </w:pPr>
            <w:r>
              <w:t>E</w:t>
            </w:r>
          </w:p>
        </w:tc>
        <w:tc>
          <w:tcPr>
            <w:tcW w:w="426" w:type="dxa"/>
            <w:shd w:val="clear" w:color="auto" w:fill="auto"/>
          </w:tcPr>
          <w:p w14:paraId="6889307B" w14:textId="77777777" w:rsidR="008C14F1" w:rsidRPr="00B05EBD" w:rsidRDefault="008C14F1" w:rsidP="008C14F1">
            <w:pPr>
              <w:widowControl w:val="0"/>
              <w:spacing w:line="360" w:lineRule="auto"/>
              <w:ind w:right="-120"/>
            </w:pPr>
          </w:p>
        </w:tc>
        <w:tc>
          <w:tcPr>
            <w:tcW w:w="425" w:type="dxa"/>
            <w:shd w:val="clear" w:color="auto" w:fill="auto"/>
          </w:tcPr>
          <w:p w14:paraId="36107B91" w14:textId="12613E94" w:rsidR="008C14F1" w:rsidRPr="00B05EBD" w:rsidRDefault="008C14F1" w:rsidP="008C14F1">
            <w:pPr>
              <w:widowControl w:val="0"/>
              <w:spacing w:line="360" w:lineRule="auto"/>
              <w:ind w:right="-120"/>
            </w:pPr>
          </w:p>
        </w:tc>
      </w:tr>
      <w:tr w:rsidR="008C14F1" w:rsidRPr="00B05EBD" w14:paraId="71274150" w14:textId="77777777" w:rsidTr="00A205DB">
        <w:tc>
          <w:tcPr>
            <w:tcW w:w="568" w:type="dxa"/>
            <w:shd w:val="clear" w:color="auto" w:fill="D5DCE4" w:themeFill="text2" w:themeFillTint="33"/>
          </w:tcPr>
          <w:p w14:paraId="039A682E" w14:textId="4975BE18" w:rsidR="008C14F1" w:rsidRPr="00757087" w:rsidRDefault="008C14F1" w:rsidP="008C14F1">
            <w:pPr>
              <w:widowControl w:val="0"/>
              <w:spacing w:line="360" w:lineRule="auto"/>
              <w:ind w:right="-120"/>
            </w:pPr>
            <w:r>
              <w:t>3</w:t>
            </w:r>
          </w:p>
        </w:tc>
        <w:tc>
          <w:tcPr>
            <w:tcW w:w="9916" w:type="dxa"/>
            <w:gridSpan w:val="4"/>
            <w:shd w:val="clear" w:color="auto" w:fill="D5DCE4" w:themeFill="text2" w:themeFillTint="33"/>
          </w:tcPr>
          <w:p w14:paraId="16B67806" w14:textId="74511DE0" w:rsidR="008C14F1" w:rsidRPr="00757087" w:rsidRDefault="008C14F1" w:rsidP="008C14F1">
            <w:pPr>
              <w:widowControl w:val="0"/>
              <w:spacing w:line="360" w:lineRule="auto"/>
              <w:ind w:right="-120"/>
            </w:pPr>
            <w:r w:rsidRPr="00757087">
              <w:rPr>
                <w:b/>
              </w:rPr>
              <w:t>General</w:t>
            </w:r>
          </w:p>
        </w:tc>
      </w:tr>
      <w:tr w:rsidR="008C14F1" w:rsidRPr="00B05EBD" w14:paraId="1CB1885B" w14:textId="77777777" w:rsidTr="00A205DB">
        <w:tc>
          <w:tcPr>
            <w:tcW w:w="568" w:type="dxa"/>
          </w:tcPr>
          <w:p w14:paraId="55248D04" w14:textId="0F18DA1F" w:rsidR="008C14F1" w:rsidRPr="00757087" w:rsidRDefault="008C14F1" w:rsidP="008C14F1">
            <w:pPr>
              <w:widowControl w:val="0"/>
              <w:spacing w:line="360" w:lineRule="auto"/>
              <w:ind w:right="-120"/>
            </w:pPr>
            <w:r>
              <w:t>3</w:t>
            </w:r>
            <w:r w:rsidRPr="00757087">
              <w:t>.</w:t>
            </w:r>
            <w:r>
              <w:t>1</w:t>
            </w:r>
          </w:p>
        </w:tc>
        <w:tc>
          <w:tcPr>
            <w:tcW w:w="8215" w:type="dxa"/>
          </w:tcPr>
          <w:p w14:paraId="7642C4CA" w14:textId="36377F35" w:rsidR="008C14F1" w:rsidRPr="00757087" w:rsidRDefault="00013228" w:rsidP="008C14F1">
            <w:pPr>
              <w:widowControl w:val="0"/>
              <w:spacing w:line="360" w:lineRule="auto"/>
              <w:ind w:right="-120"/>
            </w:pPr>
            <w:r>
              <w:t>C</w:t>
            </w:r>
            <w:r w:rsidR="008C14F1" w:rsidRPr="00757087">
              <w:t>ommit</w:t>
            </w:r>
            <w:r>
              <w:t>ment</w:t>
            </w:r>
            <w:r w:rsidR="008C14F1" w:rsidRPr="00757087">
              <w:t xml:space="preserve"> to a flexible rota that </w:t>
            </w:r>
            <w:r>
              <w:t xml:space="preserve">may </w:t>
            </w:r>
            <w:r w:rsidR="008C14F1" w:rsidRPr="00757087">
              <w:t>include evening and weekend</w:t>
            </w:r>
            <w:r>
              <w:t xml:space="preserve"> working</w:t>
            </w:r>
            <w:r w:rsidR="003F0C9B">
              <w:t>.</w:t>
            </w:r>
          </w:p>
        </w:tc>
        <w:tc>
          <w:tcPr>
            <w:tcW w:w="850" w:type="dxa"/>
            <w:vAlign w:val="center"/>
          </w:tcPr>
          <w:p w14:paraId="7A8480A0" w14:textId="77777777" w:rsidR="008C14F1" w:rsidRPr="00B05EBD" w:rsidRDefault="008C14F1" w:rsidP="008C14F1">
            <w:pPr>
              <w:widowControl w:val="0"/>
              <w:spacing w:line="360" w:lineRule="auto"/>
              <w:ind w:right="-120"/>
            </w:pPr>
            <w:r w:rsidRPr="00B05EBD">
              <w:t>E</w:t>
            </w:r>
          </w:p>
        </w:tc>
        <w:tc>
          <w:tcPr>
            <w:tcW w:w="426" w:type="dxa"/>
            <w:vAlign w:val="center"/>
          </w:tcPr>
          <w:p w14:paraId="48477515" w14:textId="28212DBE" w:rsidR="008C14F1" w:rsidRPr="00B05EBD" w:rsidRDefault="008C14F1" w:rsidP="008C14F1">
            <w:pPr>
              <w:widowControl w:val="0"/>
              <w:spacing w:line="360" w:lineRule="auto"/>
              <w:ind w:right="-120"/>
            </w:pPr>
          </w:p>
        </w:tc>
        <w:tc>
          <w:tcPr>
            <w:tcW w:w="425" w:type="dxa"/>
            <w:vAlign w:val="center"/>
          </w:tcPr>
          <w:p w14:paraId="78638350" w14:textId="77777777" w:rsidR="008C14F1" w:rsidRPr="00B05EBD" w:rsidRDefault="008C14F1" w:rsidP="008C14F1">
            <w:pPr>
              <w:widowControl w:val="0"/>
              <w:spacing w:line="360" w:lineRule="auto"/>
              <w:ind w:right="-120"/>
            </w:pPr>
          </w:p>
        </w:tc>
      </w:tr>
      <w:tr w:rsidR="008C14F1" w:rsidRPr="00B05EBD" w14:paraId="755BB429" w14:textId="77777777" w:rsidTr="00A205DB">
        <w:tc>
          <w:tcPr>
            <w:tcW w:w="568" w:type="dxa"/>
          </w:tcPr>
          <w:p w14:paraId="61C8BAF0" w14:textId="405C0351" w:rsidR="008C14F1" w:rsidRPr="00757087" w:rsidRDefault="008C14F1" w:rsidP="008C14F1">
            <w:pPr>
              <w:widowControl w:val="0"/>
              <w:spacing w:line="360" w:lineRule="auto"/>
              <w:ind w:right="-120"/>
            </w:pPr>
            <w:r>
              <w:t>3.2</w:t>
            </w:r>
          </w:p>
        </w:tc>
        <w:tc>
          <w:tcPr>
            <w:tcW w:w="8215" w:type="dxa"/>
          </w:tcPr>
          <w:p w14:paraId="6CB865A6" w14:textId="39AE7DEF" w:rsidR="008C14F1" w:rsidRPr="00757087" w:rsidRDefault="008C14F1" w:rsidP="008C14F1">
            <w:pPr>
              <w:widowControl w:val="0"/>
              <w:spacing w:line="360" w:lineRule="auto"/>
              <w:ind w:right="-120"/>
            </w:pPr>
            <w:r w:rsidRPr="00757087">
              <w:t>Car Owner in possession of full driving licence and Business level insurance</w:t>
            </w:r>
            <w:r w:rsidR="007C0DFE">
              <w:t>.</w:t>
            </w:r>
          </w:p>
        </w:tc>
        <w:tc>
          <w:tcPr>
            <w:tcW w:w="850" w:type="dxa"/>
            <w:vAlign w:val="center"/>
          </w:tcPr>
          <w:p w14:paraId="792070AF" w14:textId="77777777" w:rsidR="008C14F1" w:rsidRPr="00B05EBD" w:rsidRDefault="008C14F1" w:rsidP="008C14F1">
            <w:pPr>
              <w:widowControl w:val="0"/>
              <w:spacing w:line="360" w:lineRule="auto"/>
              <w:ind w:right="-120"/>
            </w:pPr>
            <w:r w:rsidRPr="00B05EBD">
              <w:t>E</w:t>
            </w:r>
          </w:p>
        </w:tc>
        <w:tc>
          <w:tcPr>
            <w:tcW w:w="426" w:type="dxa"/>
            <w:vAlign w:val="center"/>
          </w:tcPr>
          <w:p w14:paraId="6C8FF29E" w14:textId="77777777" w:rsidR="008C14F1" w:rsidRPr="00B05EBD" w:rsidRDefault="008C14F1" w:rsidP="008C14F1">
            <w:pPr>
              <w:widowControl w:val="0"/>
              <w:spacing w:line="360" w:lineRule="auto"/>
              <w:ind w:right="-120"/>
            </w:pPr>
          </w:p>
        </w:tc>
        <w:tc>
          <w:tcPr>
            <w:tcW w:w="425" w:type="dxa"/>
            <w:vAlign w:val="center"/>
          </w:tcPr>
          <w:p w14:paraId="695B79C7" w14:textId="1BE49D41" w:rsidR="008C14F1" w:rsidRPr="00B05EBD" w:rsidRDefault="008C14F1" w:rsidP="008C14F1">
            <w:pPr>
              <w:widowControl w:val="0"/>
              <w:spacing w:line="360" w:lineRule="auto"/>
              <w:ind w:right="-120"/>
            </w:pPr>
          </w:p>
        </w:tc>
      </w:tr>
      <w:tr w:rsidR="008C14F1" w:rsidRPr="00B05EBD" w14:paraId="5E7EDF94" w14:textId="77777777" w:rsidTr="00A205DB">
        <w:tc>
          <w:tcPr>
            <w:tcW w:w="568" w:type="dxa"/>
          </w:tcPr>
          <w:p w14:paraId="5A1B862C" w14:textId="0FC2B6D1" w:rsidR="008C14F1" w:rsidRPr="00757087" w:rsidRDefault="008C14F1" w:rsidP="008C14F1">
            <w:pPr>
              <w:widowControl w:val="0"/>
              <w:spacing w:line="360" w:lineRule="auto"/>
              <w:ind w:right="-120"/>
            </w:pPr>
            <w:r>
              <w:t>3.3</w:t>
            </w:r>
          </w:p>
        </w:tc>
        <w:tc>
          <w:tcPr>
            <w:tcW w:w="8215" w:type="dxa"/>
          </w:tcPr>
          <w:p w14:paraId="6CF73ACC" w14:textId="2A18900F" w:rsidR="008C14F1" w:rsidRPr="00757087" w:rsidRDefault="008C14F1" w:rsidP="008C14F1">
            <w:pPr>
              <w:widowControl w:val="0"/>
              <w:spacing w:line="360" w:lineRule="auto"/>
              <w:ind w:right="-120"/>
            </w:pPr>
            <w:r w:rsidRPr="00757087">
              <w:t>Smart, professional, business-appropriate appearance at all times</w:t>
            </w:r>
            <w:r w:rsidR="007C0DFE">
              <w:t>.</w:t>
            </w:r>
          </w:p>
        </w:tc>
        <w:tc>
          <w:tcPr>
            <w:tcW w:w="850" w:type="dxa"/>
            <w:vAlign w:val="center"/>
          </w:tcPr>
          <w:p w14:paraId="639784C4" w14:textId="77777777" w:rsidR="008C14F1" w:rsidRPr="00B05EBD" w:rsidRDefault="008C14F1" w:rsidP="008C14F1">
            <w:pPr>
              <w:widowControl w:val="0"/>
              <w:spacing w:line="360" w:lineRule="auto"/>
              <w:ind w:right="-120"/>
            </w:pPr>
            <w:r w:rsidRPr="00B05EBD">
              <w:t>E</w:t>
            </w:r>
          </w:p>
        </w:tc>
        <w:tc>
          <w:tcPr>
            <w:tcW w:w="426" w:type="dxa"/>
            <w:vAlign w:val="center"/>
          </w:tcPr>
          <w:p w14:paraId="46CD3955" w14:textId="2C71882D" w:rsidR="008C14F1" w:rsidRPr="00B05EBD" w:rsidRDefault="008C14F1" w:rsidP="008C14F1">
            <w:pPr>
              <w:widowControl w:val="0"/>
              <w:spacing w:line="360" w:lineRule="auto"/>
              <w:ind w:right="-120"/>
            </w:pPr>
          </w:p>
        </w:tc>
        <w:tc>
          <w:tcPr>
            <w:tcW w:w="425" w:type="dxa"/>
            <w:vAlign w:val="center"/>
          </w:tcPr>
          <w:p w14:paraId="4A1D3B75" w14:textId="77777777" w:rsidR="008C14F1" w:rsidRPr="00B05EBD" w:rsidRDefault="008C14F1" w:rsidP="008C14F1">
            <w:pPr>
              <w:widowControl w:val="0"/>
              <w:spacing w:line="360" w:lineRule="auto"/>
              <w:ind w:right="-120"/>
            </w:pPr>
          </w:p>
        </w:tc>
      </w:tr>
      <w:tr w:rsidR="00B01189" w:rsidRPr="00B05EBD" w14:paraId="4920486F" w14:textId="77777777" w:rsidTr="00A205DB">
        <w:tc>
          <w:tcPr>
            <w:tcW w:w="568" w:type="dxa"/>
          </w:tcPr>
          <w:p w14:paraId="2368B173" w14:textId="0F4E7191" w:rsidR="00B01189" w:rsidRDefault="00B01189" w:rsidP="008C14F1">
            <w:pPr>
              <w:widowControl w:val="0"/>
              <w:spacing w:line="360" w:lineRule="auto"/>
              <w:ind w:right="-120"/>
            </w:pPr>
            <w:r>
              <w:t>3.4</w:t>
            </w:r>
          </w:p>
        </w:tc>
        <w:tc>
          <w:tcPr>
            <w:tcW w:w="8215" w:type="dxa"/>
          </w:tcPr>
          <w:p w14:paraId="026C4A58" w14:textId="47645F94" w:rsidR="00B01189" w:rsidRPr="00757087" w:rsidRDefault="00B01189" w:rsidP="008C14F1">
            <w:pPr>
              <w:widowControl w:val="0"/>
              <w:spacing w:line="360" w:lineRule="auto"/>
              <w:ind w:right="-120"/>
            </w:pPr>
            <w:r>
              <w:t>DBS</w:t>
            </w:r>
            <w:r w:rsidR="009A359A">
              <w:t xml:space="preserve"> is required for roles that undertake regulated activity.</w:t>
            </w:r>
            <w:r>
              <w:t xml:space="preserve">  </w:t>
            </w:r>
          </w:p>
        </w:tc>
        <w:tc>
          <w:tcPr>
            <w:tcW w:w="850" w:type="dxa"/>
            <w:vAlign w:val="center"/>
          </w:tcPr>
          <w:p w14:paraId="0F6CC2FA" w14:textId="7F5C9EB6" w:rsidR="00B01189" w:rsidRPr="00B05EBD" w:rsidRDefault="00B01189" w:rsidP="008C14F1">
            <w:pPr>
              <w:widowControl w:val="0"/>
              <w:spacing w:line="360" w:lineRule="auto"/>
              <w:ind w:right="-120"/>
            </w:pPr>
            <w:r>
              <w:t>E</w:t>
            </w:r>
          </w:p>
        </w:tc>
        <w:tc>
          <w:tcPr>
            <w:tcW w:w="426" w:type="dxa"/>
            <w:vAlign w:val="center"/>
          </w:tcPr>
          <w:p w14:paraId="5A809C5B" w14:textId="77777777" w:rsidR="00B01189" w:rsidRPr="00B05EBD" w:rsidRDefault="00B01189" w:rsidP="008C14F1">
            <w:pPr>
              <w:widowControl w:val="0"/>
              <w:spacing w:line="360" w:lineRule="auto"/>
              <w:ind w:right="-120"/>
            </w:pPr>
          </w:p>
        </w:tc>
        <w:tc>
          <w:tcPr>
            <w:tcW w:w="425" w:type="dxa"/>
            <w:vAlign w:val="center"/>
          </w:tcPr>
          <w:p w14:paraId="12FB2DFF" w14:textId="77777777" w:rsidR="00B01189" w:rsidRPr="00B05EBD" w:rsidRDefault="00B01189" w:rsidP="008C14F1">
            <w:pPr>
              <w:widowControl w:val="0"/>
              <w:spacing w:line="360" w:lineRule="auto"/>
              <w:ind w:right="-120"/>
            </w:pPr>
          </w:p>
        </w:tc>
      </w:tr>
    </w:tbl>
    <w:p w14:paraId="0F4A5502" w14:textId="77777777" w:rsidR="00A205DB" w:rsidRDefault="00A205DB" w:rsidP="004C0376">
      <w:pPr>
        <w:rPr>
          <w:b/>
        </w:rPr>
      </w:pPr>
    </w:p>
    <w:p w14:paraId="38CA31C6" w14:textId="32FB6CC6" w:rsidR="004C0376" w:rsidRDefault="00EF4EAE" w:rsidP="00A205DB">
      <w:pPr>
        <w:jc w:val="center"/>
        <w:rPr>
          <w:b/>
        </w:rPr>
      </w:pPr>
      <w:r>
        <w:rPr>
          <w:b/>
        </w:rPr>
        <w:t>Visit Goleudy.org to learn more about our values, ethos and strategic plan</w:t>
      </w:r>
    </w:p>
    <w:p w14:paraId="7288C98F" w14:textId="04A966CB" w:rsidR="00DB3F1E" w:rsidRPr="00DB3F1E" w:rsidRDefault="00DB3F1E" w:rsidP="00DB3F1E"/>
    <w:p w14:paraId="0A339712" w14:textId="2E7895D9" w:rsidR="00DB3F1E" w:rsidRDefault="00DB3F1E" w:rsidP="00DB3F1E"/>
    <w:p w14:paraId="1F6EAFAC" w14:textId="77777777" w:rsidR="00013228" w:rsidRPr="00013228" w:rsidRDefault="00013228" w:rsidP="00013228"/>
    <w:sectPr w:rsidR="00013228" w:rsidRPr="00013228" w:rsidSect="00A205DB">
      <w:type w:val="continuous"/>
      <w:pgSz w:w="11909" w:h="16834" w:code="9"/>
      <w:pgMar w:top="1134" w:right="852" w:bottom="851"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EF199" w14:textId="77777777" w:rsidR="00392156" w:rsidRDefault="00392156">
      <w:r>
        <w:separator/>
      </w:r>
    </w:p>
  </w:endnote>
  <w:endnote w:type="continuationSeparator" w:id="0">
    <w:p w14:paraId="0DAB49C4" w14:textId="77777777" w:rsidR="00392156" w:rsidRDefault="003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08AF4" w14:textId="1AD66D53" w:rsidR="00A459A7" w:rsidRDefault="00013228" w:rsidP="00DB3F1E">
    <w:pPr>
      <w:pStyle w:val="Footer"/>
    </w:pPr>
    <w:r>
      <w:t>KW</w:t>
    </w:r>
    <w:r w:rsidR="00DB3F1E">
      <w:t xml:space="preserve"> V1 </w:t>
    </w:r>
    <w:r>
      <w:t>10</w:t>
    </w:r>
    <w:r w:rsidR="00DB3F1E">
      <w:t>/20</w:t>
    </w:r>
  </w:p>
  <w:p w14:paraId="4A3F7E78" w14:textId="77777777" w:rsidR="00A459A7" w:rsidRDefault="00A45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77C59" w14:textId="77777777" w:rsidR="00013228" w:rsidRDefault="00013228" w:rsidP="00013228">
    <w:pPr>
      <w:pStyle w:val="Footer"/>
    </w:pPr>
    <w:r>
      <w:t>KW V1 10/20</w:t>
    </w:r>
  </w:p>
  <w:p w14:paraId="4D1E3594" w14:textId="252DCDA8" w:rsidR="00A459A7" w:rsidRDefault="00A459A7" w:rsidP="00013228">
    <w:pPr>
      <w:pStyle w:val="Footer"/>
    </w:pPr>
  </w:p>
  <w:p w14:paraId="1AFA4396" w14:textId="77777777" w:rsidR="00A459A7" w:rsidRPr="00354C2C" w:rsidRDefault="00A459A7" w:rsidP="00354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34E2B" w14:textId="77777777" w:rsidR="00392156" w:rsidRDefault="00392156">
      <w:r>
        <w:separator/>
      </w:r>
    </w:p>
  </w:footnote>
  <w:footnote w:type="continuationSeparator" w:id="0">
    <w:p w14:paraId="54405166" w14:textId="77777777" w:rsidR="00392156" w:rsidRDefault="00392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7AF"/>
    <w:multiLevelType w:val="hybridMultilevel"/>
    <w:tmpl w:val="D256B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05E3A"/>
    <w:multiLevelType w:val="hybridMultilevel"/>
    <w:tmpl w:val="E94C89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D746C"/>
    <w:multiLevelType w:val="hybridMultilevel"/>
    <w:tmpl w:val="42844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6F5A0E"/>
    <w:multiLevelType w:val="hybridMultilevel"/>
    <w:tmpl w:val="429CA88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392495"/>
    <w:multiLevelType w:val="hybridMultilevel"/>
    <w:tmpl w:val="63623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134E10"/>
    <w:multiLevelType w:val="hybridMultilevel"/>
    <w:tmpl w:val="0CA6B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3E18EA"/>
    <w:multiLevelType w:val="hybridMultilevel"/>
    <w:tmpl w:val="125A6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C75910"/>
    <w:multiLevelType w:val="hybridMultilevel"/>
    <w:tmpl w:val="FD94D17C"/>
    <w:lvl w:ilvl="0" w:tplc="A622F7EE">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A51EB6"/>
    <w:multiLevelType w:val="hybridMultilevel"/>
    <w:tmpl w:val="C8340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4E1E01"/>
    <w:multiLevelType w:val="hybridMultilevel"/>
    <w:tmpl w:val="94784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F5658A"/>
    <w:multiLevelType w:val="hybridMultilevel"/>
    <w:tmpl w:val="6DF6E5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10"/>
  </w:num>
  <w:num w:numId="6">
    <w:abstractNumId w:val="9"/>
  </w:num>
  <w:num w:numId="7">
    <w:abstractNumId w:val="5"/>
  </w:num>
  <w:num w:numId="8">
    <w:abstractNumId w:val="4"/>
  </w:num>
  <w:num w:numId="9">
    <w:abstractNumId w:val="8"/>
  </w:num>
  <w:num w:numId="10">
    <w:abstractNumId w:val="2"/>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zNzEwNrI0sjAxNzdU0lEKTi0uzszPAykwqgUABurt5SwAAAA="/>
  </w:docVars>
  <w:rsids>
    <w:rsidRoot w:val="005C4DEB"/>
    <w:rsid w:val="00013228"/>
    <w:rsid w:val="00014DA9"/>
    <w:rsid w:val="00020881"/>
    <w:rsid w:val="00023B7C"/>
    <w:rsid w:val="00024F36"/>
    <w:rsid w:val="00024F6B"/>
    <w:rsid w:val="00027D45"/>
    <w:rsid w:val="00027DF4"/>
    <w:rsid w:val="0003671C"/>
    <w:rsid w:val="000400F4"/>
    <w:rsid w:val="00050755"/>
    <w:rsid w:val="00052075"/>
    <w:rsid w:val="00060260"/>
    <w:rsid w:val="000849F9"/>
    <w:rsid w:val="00087D45"/>
    <w:rsid w:val="0009111B"/>
    <w:rsid w:val="00092EEE"/>
    <w:rsid w:val="000A4547"/>
    <w:rsid w:val="000B2FE5"/>
    <w:rsid w:val="000C07BD"/>
    <w:rsid w:val="000C1359"/>
    <w:rsid w:val="000C5B78"/>
    <w:rsid w:val="000C5D94"/>
    <w:rsid w:val="000D2F7F"/>
    <w:rsid w:val="000D4079"/>
    <w:rsid w:val="000D5732"/>
    <w:rsid w:val="000E3617"/>
    <w:rsid w:val="000E7BBF"/>
    <w:rsid w:val="000F1CFA"/>
    <w:rsid w:val="001059C9"/>
    <w:rsid w:val="00107A98"/>
    <w:rsid w:val="001211F1"/>
    <w:rsid w:val="0012743D"/>
    <w:rsid w:val="00133D4C"/>
    <w:rsid w:val="001412DF"/>
    <w:rsid w:val="00154D08"/>
    <w:rsid w:val="00163C5A"/>
    <w:rsid w:val="00173966"/>
    <w:rsid w:val="00187966"/>
    <w:rsid w:val="00190F29"/>
    <w:rsid w:val="00192566"/>
    <w:rsid w:val="001B6581"/>
    <w:rsid w:val="001D21B7"/>
    <w:rsid w:val="001D343C"/>
    <w:rsid w:val="001D46AB"/>
    <w:rsid w:val="001D51B0"/>
    <w:rsid w:val="001D6B63"/>
    <w:rsid w:val="001E12F5"/>
    <w:rsid w:val="001E167C"/>
    <w:rsid w:val="001E5F5A"/>
    <w:rsid w:val="001F631F"/>
    <w:rsid w:val="0020733D"/>
    <w:rsid w:val="00207F9E"/>
    <w:rsid w:val="00227EA6"/>
    <w:rsid w:val="00230DB9"/>
    <w:rsid w:val="00233BB4"/>
    <w:rsid w:val="00235BB5"/>
    <w:rsid w:val="002411F7"/>
    <w:rsid w:val="0025478A"/>
    <w:rsid w:val="0026198B"/>
    <w:rsid w:val="0026465B"/>
    <w:rsid w:val="00283C61"/>
    <w:rsid w:val="00287D42"/>
    <w:rsid w:val="0029659B"/>
    <w:rsid w:val="002D3B6B"/>
    <w:rsid w:val="002D4F45"/>
    <w:rsid w:val="002E3C0E"/>
    <w:rsid w:val="002E444F"/>
    <w:rsid w:val="002E4640"/>
    <w:rsid w:val="002E4808"/>
    <w:rsid w:val="002F07DF"/>
    <w:rsid w:val="002F14F7"/>
    <w:rsid w:val="002F7714"/>
    <w:rsid w:val="0030656B"/>
    <w:rsid w:val="0031044C"/>
    <w:rsid w:val="00321742"/>
    <w:rsid w:val="0032478A"/>
    <w:rsid w:val="00326EED"/>
    <w:rsid w:val="00331CC9"/>
    <w:rsid w:val="00337533"/>
    <w:rsid w:val="00337F15"/>
    <w:rsid w:val="003408CF"/>
    <w:rsid w:val="00343154"/>
    <w:rsid w:val="00351FC2"/>
    <w:rsid w:val="00352026"/>
    <w:rsid w:val="00354C2C"/>
    <w:rsid w:val="0035718D"/>
    <w:rsid w:val="00365FCC"/>
    <w:rsid w:val="003742F8"/>
    <w:rsid w:val="00385AF3"/>
    <w:rsid w:val="003905FA"/>
    <w:rsid w:val="00392156"/>
    <w:rsid w:val="00394C36"/>
    <w:rsid w:val="003952F7"/>
    <w:rsid w:val="003A124E"/>
    <w:rsid w:val="003A3606"/>
    <w:rsid w:val="003B23AD"/>
    <w:rsid w:val="003D0700"/>
    <w:rsid w:val="003D3E63"/>
    <w:rsid w:val="003E42F3"/>
    <w:rsid w:val="003E5FF2"/>
    <w:rsid w:val="003F0C9B"/>
    <w:rsid w:val="003F4712"/>
    <w:rsid w:val="003F4A8B"/>
    <w:rsid w:val="003F709F"/>
    <w:rsid w:val="00401B81"/>
    <w:rsid w:val="00402E90"/>
    <w:rsid w:val="00410990"/>
    <w:rsid w:val="00414A78"/>
    <w:rsid w:val="00443C60"/>
    <w:rsid w:val="004523C5"/>
    <w:rsid w:val="004C02D7"/>
    <w:rsid w:val="004C0376"/>
    <w:rsid w:val="004C19FD"/>
    <w:rsid w:val="004D366A"/>
    <w:rsid w:val="004D3C38"/>
    <w:rsid w:val="004D60A5"/>
    <w:rsid w:val="004E296A"/>
    <w:rsid w:val="004E756E"/>
    <w:rsid w:val="00516A84"/>
    <w:rsid w:val="005208E9"/>
    <w:rsid w:val="00527A48"/>
    <w:rsid w:val="00535C5A"/>
    <w:rsid w:val="00536521"/>
    <w:rsid w:val="00542165"/>
    <w:rsid w:val="00545552"/>
    <w:rsid w:val="00550959"/>
    <w:rsid w:val="00553690"/>
    <w:rsid w:val="00560CFD"/>
    <w:rsid w:val="005638D0"/>
    <w:rsid w:val="0056569A"/>
    <w:rsid w:val="0057001F"/>
    <w:rsid w:val="00575A1B"/>
    <w:rsid w:val="0058070C"/>
    <w:rsid w:val="00580B0F"/>
    <w:rsid w:val="005850E6"/>
    <w:rsid w:val="0058539D"/>
    <w:rsid w:val="005878F4"/>
    <w:rsid w:val="0059343D"/>
    <w:rsid w:val="005946B9"/>
    <w:rsid w:val="005954C1"/>
    <w:rsid w:val="005A0C2F"/>
    <w:rsid w:val="005C4DEB"/>
    <w:rsid w:val="005D1E17"/>
    <w:rsid w:val="005D3F1D"/>
    <w:rsid w:val="005D5DAA"/>
    <w:rsid w:val="005F1341"/>
    <w:rsid w:val="00605EE2"/>
    <w:rsid w:val="00610665"/>
    <w:rsid w:val="006122B2"/>
    <w:rsid w:val="0061491C"/>
    <w:rsid w:val="0062184B"/>
    <w:rsid w:val="0064081A"/>
    <w:rsid w:val="006448A3"/>
    <w:rsid w:val="00651CA3"/>
    <w:rsid w:val="00660FCE"/>
    <w:rsid w:val="00667031"/>
    <w:rsid w:val="0067260E"/>
    <w:rsid w:val="00674E27"/>
    <w:rsid w:val="0067511D"/>
    <w:rsid w:val="006765B3"/>
    <w:rsid w:val="00686BC3"/>
    <w:rsid w:val="0069782B"/>
    <w:rsid w:val="006A1A53"/>
    <w:rsid w:val="006B327F"/>
    <w:rsid w:val="006B65FD"/>
    <w:rsid w:val="006C3635"/>
    <w:rsid w:val="006D006C"/>
    <w:rsid w:val="006F27CC"/>
    <w:rsid w:val="00710BDF"/>
    <w:rsid w:val="007114ED"/>
    <w:rsid w:val="00711FEC"/>
    <w:rsid w:val="00714957"/>
    <w:rsid w:val="00715794"/>
    <w:rsid w:val="007171DF"/>
    <w:rsid w:val="0072166E"/>
    <w:rsid w:val="00721EDE"/>
    <w:rsid w:val="00732345"/>
    <w:rsid w:val="00732847"/>
    <w:rsid w:val="00737991"/>
    <w:rsid w:val="0075102A"/>
    <w:rsid w:val="00757087"/>
    <w:rsid w:val="00757FF7"/>
    <w:rsid w:val="00762454"/>
    <w:rsid w:val="007643A2"/>
    <w:rsid w:val="00775696"/>
    <w:rsid w:val="0077611D"/>
    <w:rsid w:val="0077757E"/>
    <w:rsid w:val="0078205A"/>
    <w:rsid w:val="007923CC"/>
    <w:rsid w:val="00793EBB"/>
    <w:rsid w:val="00795AFB"/>
    <w:rsid w:val="007A1BD8"/>
    <w:rsid w:val="007C0DFE"/>
    <w:rsid w:val="007C7829"/>
    <w:rsid w:val="007D6653"/>
    <w:rsid w:val="007E3BE9"/>
    <w:rsid w:val="007F2DDB"/>
    <w:rsid w:val="007F3EEF"/>
    <w:rsid w:val="00812579"/>
    <w:rsid w:val="00816766"/>
    <w:rsid w:val="00816865"/>
    <w:rsid w:val="00826FFF"/>
    <w:rsid w:val="00842449"/>
    <w:rsid w:val="00850B11"/>
    <w:rsid w:val="00855F09"/>
    <w:rsid w:val="008576EE"/>
    <w:rsid w:val="0087026A"/>
    <w:rsid w:val="00870A47"/>
    <w:rsid w:val="00871724"/>
    <w:rsid w:val="00872152"/>
    <w:rsid w:val="00880D15"/>
    <w:rsid w:val="008A15CA"/>
    <w:rsid w:val="008A19EF"/>
    <w:rsid w:val="008A3576"/>
    <w:rsid w:val="008B4FB0"/>
    <w:rsid w:val="008C14F1"/>
    <w:rsid w:val="008C6836"/>
    <w:rsid w:val="008D1012"/>
    <w:rsid w:val="008D3703"/>
    <w:rsid w:val="00902682"/>
    <w:rsid w:val="00903CBE"/>
    <w:rsid w:val="00916281"/>
    <w:rsid w:val="00924C17"/>
    <w:rsid w:val="00933477"/>
    <w:rsid w:val="009520F0"/>
    <w:rsid w:val="00980186"/>
    <w:rsid w:val="00980452"/>
    <w:rsid w:val="00982EDC"/>
    <w:rsid w:val="009A359A"/>
    <w:rsid w:val="009B082C"/>
    <w:rsid w:val="009B4332"/>
    <w:rsid w:val="009B7DE4"/>
    <w:rsid w:val="009C0A20"/>
    <w:rsid w:val="009D1E1E"/>
    <w:rsid w:val="009E02BE"/>
    <w:rsid w:val="009E11DA"/>
    <w:rsid w:val="009E6179"/>
    <w:rsid w:val="009F25AF"/>
    <w:rsid w:val="00A10C64"/>
    <w:rsid w:val="00A120C9"/>
    <w:rsid w:val="00A124C9"/>
    <w:rsid w:val="00A1269A"/>
    <w:rsid w:val="00A13790"/>
    <w:rsid w:val="00A16FE5"/>
    <w:rsid w:val="00A205DB"/>
    <w:rsid w:val="00A310C4"/>
    <w:rsid w:val="00A42F2D"/>
    <w:rsid w:val="00A459A7"/>
    <w:rsid w:val="00A5579A"/>
    <w:rsid w:val="00A579E6"/>
    <w:rsid w:val="00A663DC"/>
    <w:rsid w:val="00A70632"/>
    <w:rsid w:val="00A73BD4"/>
    <w:rsid w:val="00A8213F"/>
    <w:rsid w:val="00A92639"/>
    <w:rsid w:val="00A9414C"/>
    <w:rsid w:val="00AA47B1"/>
    <w:rsid w:val="00AA49CB"/>
    <w:rsid w:val="00AA7028"/>
    <w:rsid w:val="00AB47C3"/>
    <w:rsid w:val="00AB5AD1"/>
    <w:rsid w:val="00AC0CEB"/>
    <w:rsid w:val="00AD677A"/>
    <w:rsid w:val="00AD75DA"/>
    <w:rsid w:val="00AE07BF"/>
    <w:rsid w:val="00AE0D97"/>
    <w:rsid w:val="00AE44B3"/>
    <w:rsid w:val="00B01170"/>
    <w:rsid w:val="00B01189"/>
    <w:rsid w:val="00B0324B"/>
    <w:rsid w:val="00B034AE"/>
    <w:rsid w:val="00B11B89"/>
    <w:rsid w:val="00B20BD0"/>
    <w:rsid w:val="00B237E0"/>
    <w:rsid w:val="00B25BCA"/>
    <w:rsid w:val="00B466C2"/>
    <w:rsid w:val="00B539F1"/>
    <w:rsid w:val="00B55ED2"/>
    <w:rsid w:val="00B66157"/>
    <w:rsid w:val="00B66CE0"/>
    <w:rsid w:val="00B721AC"/>
    <w:rsid w:val="00B8245F"/>
    <w:rsid w:val="00B84110"/>
    <w:rsid w:val="00B85BB8"/>
    <w:rsid w:val="00B95DFD"/>
    <w:rsid w:val="00BA0615"/>
    <w:rsid w:val="00BA0A07"/>
    <w:rsid w:val="00BA4965"/>
    <w:rsid w:val="00BB4F6E"/>
    <w:rsid w:val="00BB77B0"/>
    <w:rsid w:val="00BC369A"/>
    <w:rsid w:val="00BC5DCA"/>
    <w:rsid w:val="00BE48E3"/>
    <w:rsid w:val="00BF545E"/>
    <w:rsid w:val="00C006A5"/>
    <w:rsid w:val="00C060AA"/>
    <w:rsid w:val="00C06BF8"/>
    <w:rsid w:val="00C1790F"/>
    <w:rsid w:val="00C23272"/>
    <w:rsid w:val="00C358CB"/>
    <w:rsid w:val="00C4231A"/>
    <w:rsid w:val="00C56CAC"/>
    <w:rsid w:val="00C72136"/>
    <w:rsid w:val="00CA0C45"/>
    <w:rsid w:val="00CB7C46"/>
    <w:rsid w:val="00CD6ED6"/>
    <w:rsid w:val="00CF2ECD"/>
    <w:rsid w:val="00CF461B"/>
    <w:rsid w:val="00D01080"/>
    <w:rsid w:val="00D019BC"/>
    <w:rsid w:val="00D03A3F"/>
    <w:rsid w:val="00D15D43"/>
    <w:rsid w:val="00D16454"/>
    <w:rsid w:val="00D17CD8"/>
    <w:rsid w:val="00D23B72"/>
    <w:rsid w:val="00D43A5F"/>
    <w:rsid w:val="00D676F8"/>
    <w:rsid w:val="00D70862"/>
    <w:rsid w:val="00D74552"/>
    <w:rsid w:val="00D76335"/>
    <w:rsid w:val="00D76611"/>
    <w:rsid w:val="00D85909"/>
    <w:rsid w:val="00D91D96"/>
    <w:rsid w:val="00DA17F0"/>
    <w:rsid w:val="00DB3F1E"/>
    <w:rsid w:val="00DC7450"/>
    <w:rsid w:val="00E05ED3"/>
    <w:rsid w:val="00E51629"/>
    <w:rsid w:val="00E55BBF"/>
    <w:rsid w:val="00E6137F"/>
    <w:rsid w:val="00E62A36"/>
    <w:rsid w:val="00E62F41"/>
    <w:rsid w:val="00E6790B"/>
    <w:rsid w:val="00E71CE8"/>
    <w:rsid w:val="00E844FB"/>
    <w:rsid w:val="00EA1740"/>
    <w:rsid w:val="00EE0874"/>
    <w:rsid w:val="00EF0998"/>
    <w:rsid w:val="00EF4EAE"/>
    <w:rsid w:val="00F05E81"/>
    <w:rsid w:val="00F3111C"/>
    <w:rsid w:val="00F3281E"/>
    <w:rsid w:val="00F354C7"/>
    <w:rsid w:val="00F410F5"/>
    <w:rsid w:val="00F60F01"/>
    <w:rsid w:val="00F62B0A"/>
    <w:rsid w:val="00F70308"/>
    <w:rsid w:val="00F71932"/>
    <w:rsid w:val="00F733DD"/>
    <w:rsid w:val="00F75B96"/>
    <w:rsid w:val="00F7751F"/>
    <w:rsid w:val="00F84266"/>
    <w:rsid w:val="00F85C6E"/>
    <w:rsid w:val="00FA628F"/>
    <w:rsid w:val="00FA7CF7"/>
    <w:rsid w:val="00FC067D"/>
    <w:rsid w:val="00FC0893"/>
    <w:rsid w:val="00FC6E8E"/>
    <w:rsid w:val="00FD44DA"/>
    <w:rsid w:val="00FF1E55"/>
    <w:rsid w:val="00FF3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5AC509"/>
  <w15:docId w15:val="{6FF0B578-DFD5-48A2-9C8A-F68B0EBF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4D366A"/>
    <w:pPr>
      <w:ind w:left="720"/>
      <w:contextualSpacing/>
    </w:pPr>
  </w:style>
  <w:style w:type="paragraph" w:styleId="Header">
    <w:name w:val="header"/>
    <w:basedOn w:val="Normal"/>
    <w:link w:val="HeaderChar"/>
    <w:uiPriority w:val="99"/>
    <w:unhideWhenUsed/>
    <w:rsid w:val="00354C2C"/>
    <w:pPr>
      <w:tabs>
        <w:tab w:val="center" w:pos="4513"/>
        <w:tab w:val="right" w:pos="9026"/>
      </w:tabs>
    </w:pPr>
  </w:style>
  <w:style w:type="character" w:customStyle="1" w:styleId="HeaderChar">
    <w:name w:val="Header Char"/>
    <w:basedOn w:val="DefaultParagraphFont"/>
    <w:link w:val="Header"/>
    <w:uiPriority w:val="99"/>
    <w:rsid w:val="00354C2C"/>
  </w:style>
  <w:style w:type="paragraph" w:styleId="Footer">
    <w:name w:val="footer"/>
    <w:basedOn w:val="Normal"/>
    <w:link w:val="FooterChar"/>
    <w:uiPriority w:val="99"/>
    <w:unhideWhenUsed/>
    <w:rsid w:val="00354C2C"/>
    <w:pPr>
      <w:tabs>
        <w:tab w:val="center" w:pos="4513"/>
        <w:tab w:val="right" w:pos="9026"/>
      </w:tabs>
    </w:pPr>
  </w:style>
  <w:style w:type="character" w:customStyle="1" w:styleId="FooterChar">
    <w:name w:val="Footer Char"/>
    <w:basedOn w:val="DefaultParagraphFont"/>
    <w:link w:val="Footer"/>
    <w:uiPriority w:val="99"/>
    <w:rsid w:val="00354C2C"/>
  </w:style>
  <w:style w:type="paragraph" w:styleId="BalloonText">
    <w:name w:val="Balloon Text"/>
    <w:basedOn w:val="Normal"/>
    <w:link w:val="BalloonTextChar"/>
    <w:uiPriority w:val="99"/>
    <w:semiHidden/>
    <w:unhideWhenUsed/>
    <w:rsid w:val="003A12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24E"/>
    <w:rPr>
      <w:rFonts w:ascii="Segoe UI" w:hAnsi="Segoe UI" w:cs="Segoe UI"/>
      <w:sz w:val="18"/>
      <w:szCs w:val="18"/>
    </w:rPr>
  </w:style>
  <w:style w:type="paragraph" w:styleId="NoSpacing">
    <w:name w:val="No Spacing"/>
    <w:uiPriority w:val="1"/>
    <w:qFormat/>
    <w:rsid w:val="00401B81"/>
  </w:style>
  <w:style w:type="paragraph" w:customStyle="1" w:styleId="Default">
    <w:name w:val="Default"/>
    <w:rsid w:val="006C3635"/>
    <w:pPr>
      <w:autoSpaceDE w:val="0"/>
      <w:autoSpaceDN w:val="0"/>
      <w:adjustRightInd w:val="0"/>
    </w:pPr>
    <w:rPr>
      <w:rFonts w:eastAsiaTheme="minorHAnsi"/>
      <w:sz w:val="24"/>
      <w:szCs w:val="24"/>
      <w:lang w:eastAsia="en-US"/>
    </w:rPr>
  </w:style>
  <w:style w:type="character" w:styleId="Strong">
    <w:name w:val="Strong"/>
    <w:basedOn w:val="DefaultParagraphFont"/>
    <w:uiPriority w:val="22"/>
    <w:qFormat/>
    <w:rsid w:val="004E756E"/>
    <w:rPr>
      <w:b/>
      <w:bCs/>
    </w:rPr>
  </w:style>
  <w:style w:type="character" w:styleId="Hyperlink">
    <w:name w:val="Hyperlink"/>
    <w:basedOn w:val="DefaultParagraphFont"/>
    <w:uiPriority w:val="99"/>
    <w:unhideWhenUsed/>
    <w:rsid w:val="00A205DB"/>
    <w:rPr>
      <w:color w:val="0563C1" w:themeColor="hyperlink"/>
      <w:u w:val="single"/>
    </w:rPr>
  </w:style>
  <w:style w:type="character" w:styleId="UnresolvedMention">
    <w:name w:val="Unresolved Mention"/>
    <w:basedOn w:val="DefaultParagraphFont"/>
    <w:uiPriority w:val="99"/>
    <w:semiHidden/>
    <w:unhideWhenUsed/>
    <w:rsid w:val="00A2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73117">
      <w:bodyDiv w:val="1"/>
      <w:marLeft w:val="0"/>
      <w:marRight w:val="0"/>
      <w:marTop w:val="0"/>
      <w:marBottom w:val="0"/>
      <w:divBdr>
        <w:top w:val="none" w:sz="0" w:space="0" w:color="auto"/>
        <w:left w:val="none" w:sz="0" w:space="0" w:color="auto"/>
        <w:bottom w:val="none" w:sz="0" w:space="0" w:color="auto"/>
        <w:right w:val="none" w:sz="0" w:space="0" w:color="auto"/>
      </w:divBdr>
    </w:div>
    <w:div w:id="1378970295">
      <w:bodyDiv w:val="1"/>
      <w:marLeft w:val="0"/>
      <w:marRight w:val="0"/>
      <w:marTop w:val="0"/>
      <w:marBottom w:val="0"/>
      <w:divBdr>
        <w:top w:val="none" w:sz="0" w:space="0" w:color="auto"/>
        <w:left w:val="none" w:sz="0" w:space="0" w:color="auto"/>
        <w:bottom w:val="none" w:sz="0" w:space="0" w:color="auto"/>
        <w:right w:val="none" w:sz="0" w:space="0" w:color="auto"/>
      </w:divBdr>
    </w:div>
    <w:div w:id="1458796105">
      <w:bodyDiv w:val="1"/>
      <w:marLeft w:val="0"/>
      <w:marRight w:val="0"/>
      <w:marTop w:val="0"/>
      <w:marBottom w:val="0"/>
      <w:divBdr>
        <w:top w:val="none" w:sz="0" w:space="0" w:color="auto"/>
        <w:left w:val="none" w:sz="0" w:space="0" w:color="auto"/>
        <w:bottom w:val="none" w:sz="0" w:space="0" w:color="auto"/>
        <w:right w:val="none" w:sz="0" w:space="0" w:color="auto"/>
      </w:divBdr>
    </w:div>
    <w:div w:id="1488131003">
      <w:bodyDiv w:val="1"/>
      <w:marLeft w:val="0"/>
      <w:marRight w:val="0"/>
      <w:marTop w:val="0"/>
      <w:marBottom w:val="0"/>
      <w:divBdr>
        <w:top w:val="none" w:sz="0" w:space="0" w:color="auto"/>
        <w:left w:val="none" w:sz="0" w:space="0" w:color="auto"/>
        <w:bottom w:val="none" w:sz="0" w:space="0" w:color="auto"/>
        <w:right w:val="none" w:sz="0" w:space="0" w:color="auto"/>
      </w:divBdr>
    </w:div>
    <w:div w:id="1529174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leudy.org/our-servi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C0E663DEF8FD4BA9753830DF4C3EDF" ma:contentTypeVersion="15" ma:contentTypeDescription="Create a new document." ma:contentTypeScope="" ma:versionID="a1c2d3c61951448a4f4b1a963ca24b42">
  <xsd:schema xmlns:xsd="http://www.w3.org/2001/XMLSchema" xmlns:xs="http://www.w3.org/2001/XMLSchema" xmlns:p="http://schemas.microsoft.com/office/2006/metadata/properties" xmlns:ns1="http://schemas.microsoft.com/sharepoint/v3" xmlns:ns3="371f0236-1f43-4016-8711-1ca1a84a6646" xmlns:ns4="2d697c83-933c-4765-8d32-41a64c96d0f1" targetNamespace="http://schemas.microsoft.com/office/2006/metadata/properties" ma:root="true" ma:fieldsID="ee7fa051f6e0661a49ef537190236be1" ns1:_="" ns3:_="" ns4:_="">
    <xsd:import namespace="http://schemas.microsoft.com/sharepoint/v3"/>
    <xsd:import namespace="371f0236-1f43-4016-8711-1ca1a84a6646"/>
    <xsd:import namespace="2d697c83-933c-4765-8d32-41a64c96d0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1f0236-1f43-4016-8711-1ca1a84a6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697c83-933c-4765-8d32-41a64c96d0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6F81A-4737-4102-84B6-E123D4D4987F}">
  <ds:schemaRefs>
    <ds:schemaRef ds:uri="http://schemas.microsoft.com/sharepoint/v3/contenttype/forms"/>
  </ds:schemaRefs>
</ds:datastoreItem>
</file>

<file path=customXml/itemProps2.xml><?xml version="1.0" encoding="utf-8"?>
<ds:datastoreItem xmlns:ds="http://schemas.openxmlformats.org/officeDocument/2006/customXml" ds:itemID="{3FF0D14B-25C4-4860-9ABB-B8365A04D7FD}">
  <ds:schemaRefs>
    <ds:schemaRef ds:uri="http://schemas.openxmlformats.org/officeDocument/2006/bibliography"/>
  </ds:schemaRefs>
</ds:datastoreItem>
</file>

<file path=customXml/itemProps3.xml><?xml version="1.0" encoding="utf-8"?>
<ds:datastoreItem xmlns:ds="http://schemas.openxmlformats.org/officeDocument/2006/customXml" ds:itemID="{E683040E-72BC-477E-82D9-AB7B84A3883E}">
  <ds:schemaRef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2d697c83-933c-4765-8d32-41a64c96d0f1"/>
    <ds:schemaRef ds:uri="http://schemas.microsoft.com/office/infopath/2007/PartnerControls"/>
    <ds:schemaRef ds:uri="http://schemas.openxmlformats.org/package/2006/metadata/core-properties"/>
    <ds:schemaRef ds:uri="371f0236-1f43-4016-8711-1ca1a84a6646"/>
    <ds:schemaRef ds:uri="http://www.w3.org/XML/1998/namespace"/>
    <ds:schemaRef ds:uri="http://purl.org/dc/dcmitype/"/>
  </ds:schemaRefs>
</ds:datastoreItem>
</file>

<file path=customXml/itemProps4.xml><?xml version="1.0" encoding="utf-8"?>
<ds:datastoreItem xmlns:ds="http://schemas.openxmlformats.org/officeDocument/2006/customXml" ds:itemID="{C594F735-679F-4F87-8CEC-ACE7E486E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1f0236-1f43-4016-8711-1ca1a84a6646"/>
    <ds:schemaRef ds:uri="2d697c83-933c-4765-8d32-41a64c96d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Cadi Cliff</dc:creator>
  <cp:lastModifiedBy>Alexandra Walford</cp:lastModifiedBy>
  <cp:revision>5</cp:revision>
  <cp:lastPrinted>2018-05-17T12:53:00Z</cp:lastPrinted>
  <dcterms:created xsi:type="dcterms:W3CDTF">2020-11-05T11:08:00Z</dcterms:created>
  <dcterms:modified xsi:type="dcterms:W3CDTF">2020-12-01T16:01:00Z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0x010100F0C0E663DEF8FD4BA9753830DF4C3EDF</vt:lpwstr>
  </property>
</Properties>
</file>